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80" w:rsidRDefault="00B62180">
      <w:pPr>
        <w:jc w:val="center"/>
        <w:rPr>
          <w:b/>
          <w:bCs/>
        </w:rPr>
      </w:pPr>
      <w:r>
        <w:rPr>
          <w:b/>
          <w:bCs/>
        </w:rPr>
        <w:t xml:space="preserve">MINUTES OF A </w:t>
      </w:r>
      <w:r w:rsidR="007159E5">
        <w:rPr>
          <w:b/>
          <w:bCs/>
        </w:rPr>
        <w:t>MEETING OF BUSBRIDGE</w:t>
      </w:r>
      <w:r w:rsidR="007F2415">
        <w:rPr>
          <w:b/>
          <w:bCs/>
        </w:rPr>
        <w:t xml:space="preserve"> PARISH COUNCIL </w:t>
      </w:r>
    </w:p>
    <w:p w:rsidR="007159E5" w:rsidRDefault="00914440" w:rsidP="00B62180">
      <w:pPr>
        <w:jc w:val="center"/>
        <w:rPr>
          <w:b/>
          <w:bCs/>
        </w:rPr>
      </w:pPr>
      <w:r>
        <w:rPr>
          <w:b/>
          <w:bCs/>
        </w:rPr>
        <w:t xml:space="preserve">HELD </w:t>
      </w:r>
      <w:r w:rsidR="007159E5">
        <w:rPr>
          <w:b/>
          <w:bCs/>
        </w:rPr>
        <w:t xml:space="preserve">AT </w:t>
      </w:r>
      <w:r>
        <w:rPr>
          <w:b/>
          <w:bCs/>
        </w:rPr>
        <w:t>CLOCK BARN HALL, HAMBLEDON ROAD</w:t>
      </w:r>
      <w:r w:rsidR="007159E5">
        <w:rPr>
          <w:b/>
          <w:bCs/>
        </w:rPr>
        <w:t>, BUSBRID</w:t>
      </w:r>
      <w:r>
        <w:rPr>
          <w:b/>
          <w:bCs/>
        </w:rPr>
        <w:t>GE</w:t>
      </w:r>
      <w:r w:rsidR="00B62180">
        <w:rPr>
          <w:b/>
          <w:bCs/>
        </w:rPr>
        <w:t xml:space="preserve"> ON</w:t>
      </w:r>
      <w:r>
        <w:rPr>
          <w:b/>
          <w:bCs/>
        </w:rPr>
        <w:t xml:space="preserve">, </w:t>
      </w:r>
      <w:r w:rsidR="00B62180">
        <w:rPr>
          <w:b/>
          <w:bCs/>
        </w:rPr>
        <w:t>THURSDAY 13</w:t>
      </w:r>
      <w:r w:rsidR="00B62180" w:rsidRPr="00B62180">
        <w:rPr>
          <w:b/>
          <w:bCs/>
          <w:vertAlign w:val="superscript"/>
        </w:rPr>
        <w:t>th</w:t>
      </w:r>
      <w:r w:rsidR="00B62180">
        <w:rPr>
          <w:b/>
          <w:bCs/>
        </w:rPr>
        <w:t xml:space="preserve"> MARCH 2014</w:t>
      </w:r>
    </w:p>
    <w:p w:rsidR="00B62180" w:rsidRDefault="00B62180" w:rsidP="00B62180">
      <w:pPr>
        <w:jc w:val="center"/>
        <w:rPr>
          <w:b/>
          <w:bCs/>
        </w:rPr>
      </w:pPr>
    </w:p>
    <w:p w:rsidR="00B62180" w:rsidRDefault="00B62180" w:rsidP="00B62180">
      <w:pPr>
        <w:rPr>
          <w:bCs/>
        </w:rPr>
      </w:pPr>
      <w:r w:rsidRPr="00B62180">
        <w:rPr>
          <w:bCs/>
        </w:rPr>
        <w:t>T</w:t>
      </w:r>
      <w:r>
        <w:rPr>
          <w:bCs/>
        </w:rPr>
        <w:t>he meeting was opened at 18.00 hours.</w:t>
      </w:r>
    </w:p>
    <w:p w:rsidR="00B62180" w:rsidRPr="00B62180" w:rsidRDefault="00B62180" w:rsidP="00B62180">
      <w:pPr>
        <w:rPr>
          <w:bCs/>
        </w:rPr>
      </w:pPr>
    </w:p>
    <w:p w:rsidR="007159E5" w:rsidRDefault="00B62180" w:rsidP="00B62180">
      <w:pPr>
        <w:rPr>
          <w:bCs/>
          <w:szCs w:val="24"/>
        </w:rPr>
      </w:pPr>
      <w:r w:rsidRPr="00B62180">
        <w:rPr>
          <w:b/>
          <w:bCs/>
          <w:szCs w:val="24"/>
        </w:rPr>
        <w:t>Present:</w:t>
      </w:r>
      <w:r>
        <w:rPr>
          <w:b/>
          <w:bCs/>
          <w:szCs w:val="24"/>
        </w:rPr>
        <w:t xml:space="preserve"> </w:t>
      </w:r>
      <w:r>
        <w:rPr>
          <w:b/>
          <w:bCs/>
          <w:szCs w:val="24"/>
        </w:rPr>
        <w:tab/>
      </w:r>
      <w:r>
        <w:rPr>
          <w:b/>
          <w:bCs/>
          <w:szCs w:val="24"/>
        </w:rPr>
        <w:tab/>
      </w:r>
      <w:r>
        <w:rPr>
          <w:b/>
          <w:bCs/>
          <w:szCs w:val="24"/>
        </w:rPr>
        <w:tab/>
      </w:r>
      <w:r>
        <w:rPr>
          <w:b/>
          <w:bCs/>
          <w:szCs w:val="24"/>
        </w:rPr>
        <w:tab/>
      </w:r>
      <w:r w:rsidRPr="00B62180">
        <w:rPr>
          <w:bCs/>
          <w:szCs w:val="24"/>
        </w:rPr>
        <w:t>Mr</w:t>
      </w:r>
      <w:r>
        <w:rPr>
          <w:bCs/>
          <w:szCs w:val="24"/>
        </w:rPr>
        <w:t xml:space="preserve"> John Graves</w:t>
      </w:r>
      <w:r>
        <w:rPr>
          <w:bCs/>
          <w:szCs w:val="24"/>
        </w:rPr>
        <w:tab/>
      </w:r>
      <w:r>
        <w:rPr>
          <w:bCs/>
          <w:szCs w:val="24"/>
        </w:rPr>
        <w:tab/>
        <w:t>Chairman</w:t>
      </w:r>
    </w:p>
    <w:p w:rsidR="00B62180" w:rsidRDefault="00B62180" w:rsidP="00B62180">
      <w:pPr>
        <w:rPr>
          <w:bCs/>
          <w:szCs w:val="24"/>
        </w:rPr>
      </w:pPr>
      <w:r>
        <w:rPr>
          <w:bCs/>
          <w:szCs w:val="24"/>
        </w:rPr>
        <w:tab/>
      </w:r>
      <w:r>
        <w:rPr>
          <w:bCs/>
          <w:szCs w:val="24"/>
        </w:rPr>
        <w:tab/>
      </w:r>
      <w:r>
        <w:rPr>
          <w:bCs/>
          <w:szCs w:val="24"/>
        </w:rPr>
        <w:tab/>
      </w:r>
      <w:r>
        <w:rPr>
          <w:bCs/>
          <w:szCs w:val="24"/>
        </w:rPr>
        <w:tab/>
      </w:r>
      <w:r>
        <w:rPr>
          <w:bCs/>
          <w:szCs w:val="24"/>
        </w:rPr>
        <w:tab/>
        <w:t>Mrs Pippa English</w:t>
      </w:r>
      <w:r>
        <w:rPr>
          <w:bCs/>
          <w:szCs w:val="24"/>
        </w:rPr>
        <w:tab/>
      </w:r>
      <w:r>
        <w:rPr>
          <w:bCs/>
          <w:szCs w:val="24"/>
        </w:rPr>
        <w:tab/>
        <w:t>Vice Chairman</w:t>
      </w:r>
    </w:p>
    <w:p w:rsidR="00B62180" w:rsidRDefault="00B62180" w:rsidP="00B62180">
      <w:pPr>
        <w:rPr>
          <w:bCs/>
          <w:szCs w:val="24"/>
        </w:rPr>
      </w:pPr>
      <w:r>
        <w:rPr>
          <w:bCs/>
          <w:szCs w:val="24"/>
        </w:rPr>
        <w:tab/>
      </w:r>
      <w:r>
        <w:rPr>
          <w:bCs/>
          <w:szCs w:val="24"/>
        </w:rPr>
        <w:tab/>
      </w:r>
      <w:r>
        <w:rPr>
          <w:bCs/>
          <w:szCs w:val="24"/>
        </w:rPr>
        <w:tab/>
      </w:r>
      <w:r>
        <w:rPr>
          <w:bCs/>
          <w:szCs w:val="24"/>
        </w:rPr>
        <w:tab/>
      </w:r>
      <w:r>
        <w:rPr>
          <w:bCs/>
          <w:szCs w:val="24"/>
        </w:rPr>
        <w:tab/>
        <w:t>Mrs Maxine Long</w:t>
      </w:r>
    </w:p>
    <w:p w:rsidR="00B62180" w:rsidRDefault="00B62180" w:rsidP="00B62180">
      <w:pPr>
        <w:rPr>
          <w:bCs/>
          <w:szCs w:val="24"/>
        </w:rPr>
      </w:pPr>
      <w:r>
        <w:rPr>
          <w:bCs/>
          <w:szCs w:val="24"/>
        </w:rPr>
        <w:tab/>
      </w:r>
      <w:r>
        <w:rPr>
          <w:bCs/>
          <w:szCs w:val="24"/>
        </w:rPr>
        <w:tab/>
      </w:r>
      <w:r>
        <w:rPr>
          <w:bCs/>
          <w:szCs w:val="24"/>
        </w:rPr>
        <w:tab/>
      </w:r>
      <w:r>
        <w:rPr>
          <w:bCs/>
          <w:szCs w:val="24"/>
        </w:rPr>
        <w:tab/>
      </w:r>
      <w:r>
        <w:rPr>
          <w:bCs/>
          <w:szCs w:val="24"/>
        </w:rPr>
        <w:tab/>
        <w:t>Mrs Hilary Westwood</w:t>
      </w:r>
    </w:p>
    <w:p w:rsidR="00B62180" w:rsidRDefault="00B62180" w:rsidP="00B62180">
      <w:pPr>
        <w:rPr>
          <w:bCs/>
          <w:szCs w:val="24"/>
        </w:rPr>
      </w:pPr>
      <w:r>
        <w:rPr>
          <w:bCs/>
          <w:szCs w:val="24"/>
        </w:rPr>
        <w:tab/>
      </w:r>
      <w:r>
        <w:rPr>
          <w:bCs/>
          <w:szCs w:val="24"/>
        </w:rPr>
        <w:tab/>
      </w:r>
      <w:r>
        <w:rPr>
          <w:bCs/>
          <w:szCs w:val="24"/>
        </w:rPr>
        <w:tab/>
      </w:r>
      <w:r>
        <w:rPr>
          <w:bCs/>
          <w:szCs w:val="24"/>
        </w:rPr>
        <w:tab/>
      </w:r>
      <w:r>
        <w:rPr>
          <w:bCs/>
          <w:szCs w:val="24"/>
        </w:rPr>
        <w:tab/>
        <w:t>Mr Steve Kinnard</w:t>
      </w:r>
    </w:p>
    <w:p w:rsidR="00551E18" w:rsidRDefault="00551E18" w:rsidP="00B62180">
      <w:pPr>
        <w:rPr>
          <w:bCs/>
          <w:szCs w:val="24"/>
        </w:rPr>
      </w:pPr>
    </w:p>
    <w:p w:rsidR="00551E18" w:rsidRDefault="00551E18" w:rsidP="00B62180">
      <w:pPr>
        <w:rPr>
          <w:bCs/>
          <w:szCs w:val="24"/>
        </w:rPr>
      </w:pPr>
      <w:r w:rsidRPr="00551E18">
        <w:rPr>
          <w:b/>
          <w:bCs/>
          <w:szCs w:val="24"/>
        </w:rPr>
        <w:t>Waverley Borough Council:</w:t>
      </w:r>
      <w:r>
        <w:rPr>
          <w:bCs/>
          <w:szCs w:val="24"/>
        </w:rPr>
        <w:tab/>
        <w:t>Councillor Richard Gates (Part-time only)</w:t>
      </w:r>
    </w:p>
    <w:p w:rsidR="00551E18" w:rsidRDefault="00551E18" w:rsidP="00B62180">
      <w:pPr>
        <w:rPr>
          <w:bCs/>
          <w:szCs w:val="24"/>
        </w:rPr>
      </w:pPr>
    </w:p>
    <w:p w:rsidR="00551E18" w:rsidRDefault="00551E18" w:rsidP="00B62180">
      <w:pPr>
        <w:rPr>
          <w:bCs/>
          <w:szCs w:val="24"/>
        </w:rPr>
      </w:pPr>
      <w:r>
        <w:rPr>
          <w:b/>
          <w:bCs/>
          <w:szCs w:val="24"/>
        </w:rPr>
        <w:t>Clerk:</w:t>
      </w:r>
      <w:r>
        <w:rPr>
          <w:b/>
          <w:bCs/>
          <w:szCs w:val="24"/>
        </w:rPr>
        <w:tab/>
      </w:r>
      <w:r>
        <w:rPr>
          <w:b/>
          <w:bCs/>
          <w:szCs w:val="24"/>
        </w:rPr>
        <w:tab/>
      </w:r>
      <w:r>
        <w:rPr>
          <w:b/>
          <w:bCs/>
          <w:szCs w:val="24"/>
        </w:rPr>
        <w:tab/>
      </w:r>
      <w:r>
        <w:rPr>
          <w:b/>
          <w:bCs/>
          <w:szCs w:val="24"/>
        </w:rPr>
        <w:tab/>
      </w:r>
      <w:r>
        <w:rPr>
          <w:b/>
          <w:bCs/>
          <w:szCs w:val="24"/>
        </w:rPr>
        <w:tab/>
      </w:r>
      <w:r>
        <w:rPr>
          <w:bCs/>
          <w:szCs w:val="24"/>
        </w:rPr>
        <w:t xml:space="preserve">Lt Col Leslie G </w:t>
      </w:r>
      <w:proofErr w:type="gramStart"/>
      <w:r>
        <w:rPr>
          <w:bCs/>
          <w:szCs w:val="24"/>
        </w:rPr>
        <w:t>A</w:t>
      </w:r>
      <w:proofErr w:type="gramEnd"/>
      <w:r>
        <w:rPr>
          <w:bCs/>
          <w:szCs w:val="24"/>
        </w:rPr>
        <w:t xml:space="preserve"> Clarke (Not present)</w:t>
      </w:r>
    </w:p>
    <w:p w:rsidR="00551E18" w:rsidRDefault="00551E18" w:rsidP="00B62180">
      <w:pPr>
        <w:rPr>
          <w:bCs/>
          <w:szCs w:val="24"/>
        </w:rPr>
      </w:pPr>
      <w:r>
        <w:rPr>
          <w:bCs/>
          <w:szCs w:val="24"/>
        </w:rPr>
        <w:tab/>
      </w:r>
      <w:r>
        <w:rPr>
          <w:bCs/>
          <w:szCs w:val="24"/>
        </w:rPr>
        <w:tab/>
      </w:r>
      <w:r>
        <w:rPr>
          <w:bCs/>
          <w:szCs w:val="24"/>
        </w:rPr>
        <w:tab/>
      </w:r>
      <w:r>
        <w:rPr>
          <w:bCs/>
          <w:szCs w:val="24"/>
        </w:rPr>
        <w:tab/>
      </w:r>
      <w:r>
        <w:rPr>
          <w:bCs/>
          <w:szCs w:val="24"/>
        </w:rPr>
        <w:tab/>
        <w:t xml:space="preserve">Minutes recorded by </w:t>
      </w:r>
      <w:r w:rsidR="00D367C1">
        <w:rPr>
          <w:bCs/>
          <w:szCs w:val="24"/>
        </w:rPr>
        <w:t>Cllr Kinnard</w:t>
      </w:r>
    </w:p>
    <w:p w:rsidR="00551E18" w:rsidRDefault="00551E18" w:rsidP="00B62180">
      <w:pPr>
        <w:rPr>
          <w:bCs/>
          <w:szCs w:val="24"/>
        </w:rPr>
      </w:pPr>
    </w:p>
    <w:p w:rsidR="00551E18" w:rsidRDefault="00551E18" w:rsidP="00B62180">
      <w:pPr>
        <w:rPr>
          <w:bCs/>
          <w:szCs w:val="24"/>
        </w:rPr>
      </w:pPr>
      <w:r>
        <w:rPr>
          <w:bCs/>
          <w:szCs w:val="24"/>
        </w:rPr>
        <w:t>No members of the public were present.</w:t>
      </w:r>
    </w:p>
    <w:p w:rsidR="00551E18" w:rsidRPr="00551E18" w:rsidRDefault="00551E18" w:rsidP="00B62180">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7874"/>
      </w:tblGrid>
      <w:tr w:rsidR="008646D1">
        <w:tc>
          <w:tcPr>
            <w:tcW w:w="648" w:type="dxa"/>
          </w:tcPr>
          <w:p w:rsidR="008646D1" w:rsidRDefault="008646D1" w:rsidP="00B62180">
            <w:pPr>
              <w:jc w:val="center"/>
              <w:rPr>
                <w:b/>
                <w:bCs/>
              </w:rPr>
            </w:pPr>
            <w:r>
              <w:rPr>
                <w:b/>
                <w:bCs/>
              </w:rPr>
              <w:t>1.</w:t>
            </w:r>
          </w:p>
          <w:p w:rsidR="00551E18" w:rsidRDefault="008646D1" w:rsidP="00551E18">
            <w:pPr>
              <w:jc w:val="center"/>
              <w:rPr>
                <w:b/>
                <w:bCs/>
              </w:rPr>
            </w:pPr>
            <w:proofErr w:type="gramStart"/>
            <w:r>
              <w:rPr>
                <w:b/>
                <w:bCs/>
              </w:rPr>
              <w:t>a</w:t>
            </w:r>
            <w:proofErr w:type="gramEnd"/>
            <w:r>
              <w:rPr>
                <w:b/>
                <w:bCs/>
              </w:rPr>
              <w:t>.</w:t>
            </w:r>
          </w:p>
          <w:p w:rsidR="00551E18" w:rsidRDefault="00551E18" w:rsidP="00551E18">
            <w:pPr>
              <w:jc w:val="center"/>
              <w:rPr>
                <w:b/>
                <w:bCs/>
              </w:rPr>
            </w:pPr>
          </w:p>
          <w:p w:rsidR="003D66CC" w:rsidRDefault="003D66CC" w:rsidP="00551E18">
            <w:pPr>
              <w:jc w:val="center"/>
              <w:rPr>
                <w:b/>
                <w:bCs/>
              </w:rPr>
            </w:pPr>
          </w:p>
          <w:p w:rsidR="003D66CC" w:rsidRDefault="003D66CC" w:rsidP="00551E18">
            <w:pPr>
              <w:jc w:val="center"/>
              <w:rPr>
                <w:b/>
                <w:bCs/>
              </w:rPr>
            </w:pPr>
          </w:p>
          <w:p w:rsidR="003D66CC" w:rsidRDefault="00551E18" w:rsidP="00551E18">
            <w:pPr>
              <w:jc w:val="center"/>
              <w:rPr>
                <w:b/>
                <w:bCs/>
              </w:rPr>
            </w:pPr>
            <w:r>
              <w:rPr>
                <w:b/>
                <w:bCs/>
              </w:rPr>
              <w:t xml:space="preserve"> </w:t>
            </w:r>
          </w:p>
          <w:p w:rsidR="003D66CC" w:rsidRDefault="003D66CC" w:rsidP="00551E18">
            <w:pPr>
              <w:jc w:val="center"/>
              <w:rPr>
                <w:b/>
                <w:bCs/>
              </w:rPr>
            </w:pPr>
          </w:p>
          <w:p w:rsidR="003D66CC" w:rsidRDefault="003D66CC" w:rsidP="00551E18">
            <w:pPr>
              <w:jc w:val="center"/>
              <w:rPr>
                <w:b/>
                <w:bCs/>
              </w:rPr>
            </w:pPr>
          </w:p>
          <w:p w:rsidR="003D66CC" w:rsidRDefault="003D66CC" w:rsidP="00551E18">
            <w:pPr>
              <w:jc w:val="center"/>
              <w:rPr>
                <w:b/>
                <w:bCs/>
              </w:rPr>
            </w:pPr>
          </w:p>
          <w:p w:rsidR="008646D1" w:rsidRDefault="008646D1" w:rsidP="00551E18">
            <w:pPr>
              <w:jc w:val="center"/>
              <w:rPr>
                <w:b/>
                <w:bCs/>
              </w:rPr>
            </w:pPr>
            <w:r>
              <w:rPr>
                <w:b/>
                <w:bCs/>
              </w:rPr>
              <w:t>b.</w:t>
            </w:r>
          </w:p>
        </w:tc>
        <w:tc>
          <w:tcPr>
            <w:tcW w:w="7874" w:type="dxa"/>
          </w:tcPr>
          <w:p w:rsidR="008646D1" w:rsidRDefault="008646D1" w:rsidP="008646D1">
            <w:pPr>
              <w:rPr>
                <w:b/>
                <w:bCs/>
              </w:rPr>
            </w:pPr>
            <w:r>
              <w:rPr>
                <w:b/>
                <w:bCs/>
              </w:rPr>
              <w:t>PUBLIC DEBATE</w:t>
            </w:r>
          </w:p>
          <w:p w:rsidR="008646D1" w:rsidRDefault="008646D1" w:rsidP="008646D1">
            <w:pPr>
              <w:rPr>
                <w:bCs/>
                <w:u w:val="single"/>
              </w:rPr>
            </w:pPr>
            <w:r w:rsidRPr="008646D1">
              <w:rPr>
                <w:bCs/>
                <w:u w:val="single"/>
              </w:rPr>
              <w:t>Police Report</w:t>
            </w:r>
          </w:p>
          <w:p w:rsidR="00551E18" w:rsidRDefault="003D66CC" w:rsidP="008646D1">
            <w:pPr>
              <w:rPr>
                <w:bCs/>
              </w:rPr>
            </w:pPr>
            <w:r w:rsidRPr="003D66CC">
              <w:rPr>
                <w:bCs/>
              </w:rPr>
              <w:t xml:space="preserve">The </w:t>
            </w:r>
            <w:r>
              <w:rPr>
                <w:bCs/>
              </w:rPr>
              <w:t>Chairman had received a brief report prior to meeting from a Police representative,</w:t>
            </w:r>
            <w:r w:rsidR="001618FB">
              <w:rPr>
                <w:bCs/>
              </w:rPr>
              <w:t xml:space="preserve"> for the period 23 Jan to 13 Mar 14,</w:t>
            </w:r>
            <w:r>
              <w:rPr>
                <w:bCs/>
              </w:rPr>
              <w:t xml:space="preserve"> as follows:</w:t>
            </w:r>
          </w:p>
          <w:p w:rsidR="009B170D" w:rsidRDefault="009B170D" w:rsidP="009B170D">
            <w:pPr>
              <w:pStyle w:val="ListParagraph"/>
              <w:numPr>
                <w:ilvl w:val="0"/>
                <w:numId w:val="4"/>
              </w:numPr>
              <w:rPr>
                <w:bCs/>
              </w:rPr>
            </w:pPr>
            <w:r>
              <w:rPr>
                <w:bCs/>
              </w:rPr>
              <w:t>1 X theft</w:t>
            </w:r>
            <w:r w:rsidR="003D66CC" w:rsidRPr="009B170D">
              <w:rPr>
                <w:bCs/>
              </w:rPr>
              <w:t xml:space="preserve"> of a chainsaw and hedge cutter from a shed </w:t>
            </w:r>
          </w:p>
          <w:p w:rsidR="003D66CC" w:rsidRPr="009B170D" w:rsidRDefault="009B170D" w:rsidP="009B170D">
            <w:pPr>
              <w:pStyle w:val="ListParagraph"/>
              <w:numPr>
                <w:ilvl w:val="0"/>
                <w:numId w:val="4"/>
              </w:numPr>
              <w:rPr>
                <w:bCs/>
              </w:rPr>
            </w:pPr>
            <w:r>
              <w:rPr>
                <w:bCs/>
              </w:rPr>
              <w:t xml:space="preserve">2 X </w:t>
            </w:r>
            <w:r w:rsidRPr="009B170D">
              <w:rPr>
                <w:bCs/>
              </w:rPr>
              <w:t>two</w:t>
            </w:r>
            <w:r w:rsidR="003D66CC" w:rsidRPr="009B170D">
              <w:rPr>
                <w:bCs/>
              </w:rPr>
              <w:t xml:space="preserve"> thefts of cables from sub-stations.</w:t>
            </w:r>
          </w:p>
          <w:p w:rsidR="003D66CC" w:rsidRPr="009B170D" w:rsidRDefault="009B170D" w:rsidP="009B170D">
            <w:pPr>
              <w:pStyle w:val="ListParagraph"/>
              <w:numPr>
                <w:ilvl w:val="0"/>
                <w:numId w:val="4"/>
              </w:numPr>
              <w:rPr>
                <w:bCs/>
              </w:rPr>
            </w:pPr>
            <w:r>
              <w:rPr>
                <w:bCs/>
              </w:rPr>
              <w:t>1 X b</w:t>
            </w:r>
            <w:r w:rsidR="00CE6C4F" w:rsidRPr="009B170D">
              <w:rPr>
                <w:bCs/>
              </w:rPr>
              <w:t>urglary</w:t>
            </w:r>
            <w:r>
              <w:rPr>
                <w:bCs/>
              </w:rPr>
              <w:t xml:space="preserve"> to</w:t>
            </w:r>
            <w:r w:rsidR="003D66CC" w:rsidRPr="009B170D">
              <w:rPr>
                <w:bCs/>
              </w:rPr>
              <w:t xml:space="preserve"> gain entry to proper</w:t>
            </w:r>
            <w:r>
              <w:rPr>
                <w:bCs/>
              </w:rPr>
              <w:t>ty, unknown what has been taken.</w:t>
            </w:r>
          </w:p>
          <w:p w:rsidR="003D66CC" w:rsidRPr="003D66CC" w:rsidRDefault="003D66CC" w:rsidP="008646D1">
            <w:pPr>
              <w:rPr>
                <w:bCs/>
              </w:rPr>
            </w:pPr>
          </w:p>
          <w:p w:rsidR="008646D1" w:rsidRDefault="008646D1" w:rsidP="008646D1">
            <w:pPr>
              <w:rPr>
                <w:bCs/>
                <w:u w:val="single"/>
              </w:rPr>
            </w:pPr>
            <w:r w:rsidRPr="008646D1">
              <w:rPr>
                <w:bCs/>
                <w:u w:val="single"/>
              </w:rPr>
              <w:t>Members of the Public</w:t>
            </w:r>
          </w:p>
          <w:p w:rsidR="00551E18" w:rsidRDefault="00551E18" w:rsidP="00551E18">
            <w:pPr>
              <w:rPr>
                <w:bCs/>
                <w:szCs w:val="24"/>
              </w:rPr>
            </w:pPr>
            <w:r>
              <w:rPr>
                <w:bCs/>
                <w:szCs w:val="24"/>
              </w:rPr>
              <w:t>No members of the public were present.</w:t>
            </w:r>
          </w:p>
          <w:p w:rsidR="008646D1" w:rsidRPr="008646D1" w:rsidRDefault="008646D1" w:rsidP="008646D1">
            <w:pPr>
              <w:rPr>
                <w:bCs/>
                <w:u w:val="single"/>
              </w:rPr>
            </w:pPr>
          </w:p>
        </w:tc>
      </w:tr>
      <w:tr w:rsidR="007159E5">
        <w:tc>
          <w:tcPr>
            <w:tcW w:w="648" w:type="dxa"/>
          </w:tcPr>
          <w:p w:rsidR="007159E5" w:rsidRDefault="00103BEA" w:rsidP="00B62180">
            <w:pPr>
              <w:jc w:val="center"/>
              <w:rPr>
                <w:b/>
                <w:bCs/>
              </w:rPr>
            </w:pPr>
            <w:r>
              <w:rPr>
                <w:b/>
                <w:bCs/>
              </w:rPr>
              <w:t>2</w:t>
            </w:r>
            <w:r w:rsidR="007159E5">
              <w:rPr>
                <w:b/>
                <w:bCs/>
              </w:rPr>
              <w:t>.</w:t>
            </w:r>
          </w:p>
        </w:tc>
        <w:tc>
          <w:tcPr>
            <w:tcW w:w="7874" w:type="dxa"/>
          </w:tcPr>
          <w:p w:rsidR="007159E5" w:rsidRDefault="007159E5">
            <w:pPr>
              <w:rPr>
                <w:b/>
                <w:bCs/>
              </w:rPr>
            </w:pPr>
            <w:r>
              <w:rPr>
                <w:b/>
                <w:bCs/>
              </w:rPr>
              <w:t>APOLOGIES FOR ABSENCE</w:t>
            </w:r>
          </w:p>
          <w:p w:rsidR="007159E5" w:rsidRDefault="003D66CC">
            <w:pPr>
              <w:rPr>
                <w:bCs/>
              </w:rPr>
            </w:pPr>
            <w:r w:rsidRPr="003D66CC">
              <w:rPr>
                <w:bCs/>
              </w:rPr>
              <w:t>No apologies for non-attendance were received.</w:t>
            </w:r>
          </w:p>
          <w:p w:rsidR="003D66CC" w:rsidRPr="003D66CC" w:rsidRDefault="003D66CC">
            <w:pPr>
              <w:rPr>
                <w:bCs/>
              </w:rPr>
            </w:pPr>
          </w:p>
        </w:tc>
      </w:tr>
      <w:tr w:rsidR="007159E5">
        <w:tc>
          <w:tcPr>
            <w:tcW w:w="648" w:type="dxa"/>
          </w:tcPr>
          <w:p w:rsidR="007159E5" w:rsidRDefault="00103BEA" w:rsidP="00B62180">
            <w:pPr>
              <w:jc w:val="center"/>
              <w:rPr>
                <w:b/>
                <w:bCs/>
              </w:rPr>
            </w:pPr>
            <w:r>
              <w:rPr>
                <w:b/>
                <w:bCs/>
              </w:rPr>
              <w:t>3</w:t>
            </w:r>
            <w:r w:rsidR="007159E5">
              <w:rPr>
                <w:b/>
                <w:bCs/>
              </w:rPr>
              <w:t>.</w:t>
            </w:r>
          </w:p>
        </w:tc>
        <w:tc>
          <w:tcPr>
            <w:tcW w:w="7874" w:type="dxa"/>
          </w:tcPr>
          <w:p w:rsidR="002F70F8" w:rsidRDefault="00216E63" w:rsidP="00551E18">
            <w:pPr>
              <w:rPr>
                <w:rFonts w:cs="Arial"/>
                <w:b/>
                <w:bCs/>
                <w:iCs/>
                <w:sz w:val="28"/>
              </w:rPr>
            </w:pPr>
            <w:r>
              <w:rPr>
                <w:rFonts w:cs="Arial"/>
                <w:b/>
                <w:bCs/>
                <w:iCs/>
                <w:sz w:val="28"/>
              </w:rPr>
              <w:t>DECLARATION OF PE</w:t>
            </w:r>
            <w:r w:rsidR="00551E18">
              <w:rPr>
                <w:rFonts w:cs="Arial"/>
                <w:b/>
                <w:bCs/>
                <w:iCs/>
                <w:sz w:val="28"/>
              </w:rPr>
              <w:t>CUNIARY INTERESTS</w:t>
            </w:r>
          </w:p>
          <w:p w:rsidR="00551E18" w:rsidRDefault="003D66CC" w:rsidP="003D66CC">
            <w:pPr>
              <w:rPr>
                <w:rFonts w:cs="Arial"/>
                <w:bCs/>
                <w:iCs/>
                <w:szCs w:val="24"/>
              </w:rPr>
            </w:pPr>
            <w:r w:rsidRPr="003D66CC">
              <w:rPr>
                <w:rFonts w:cs="Arial"/>
                <w:bCs/>
                <w:iCs/>
                <w:szCs w:val="24"/>
              </w:rPr>
              <w:t>No Member declared any pecuniary interest in any agenda item.</w:t>
            </w:r>
          </w:p>
          <w:p w:rsidR="003D66CC" w:rsidRPr="003D66CC" w:rsidRDefault="003D66CC" w:rsidP="003D66CC">
            <w:pPr>
              <w:rPr>
                <w:rFonts w:cs="Arial"/>
                <w:bCs/>
                <w:iCs/>
                <w:szCs w:val="24"/>
              </w:rPr>
            </w:pPr>
          </w:p>
        </w:tc>
      </w:tr>
      <w:tr w:rsidR="007159E5">
        <w:tc>
          <w:tcPr>
            <w:tcW w:w="648" w:type="dxa"/>
          </w:tcPr>
          <w:p w:rsidR="007159E5" w:rsidRDefault="00103BEA" w:rsidP="00B62180">
            <w:pPr>
              <w:jc w:val="center"/>
              <w:rPr>
                <w:b/>
                <w:bCs/>
              </w:rPr>
            </w:pPr>
            <w:r>
              <w:rPr>
                <w:b/>
                <w:bCs/>
              </w:rPr>
              <w:t>4</w:t>
            </w:r>
            <w:r w:rsidR="007159E5">
              <w:rPr>
                <w:b/>
                <w:bCs/>
              </w:rPr>
              <w:t>.</w:t>
            </w:r>
          </w:p>
        </w:tc>
        <w:tc>
          <w:tcPr>
            <w:tcW w:w="7874" w:type="dxa"/>
          </w:tcPr>
          <w:p w:rsidR="007159E5" w:rsidRDefault="007159E5">
            <w:pPr>
              <w:pStyle w:val="Heading2"/>
            </w:pPr>
            <w:r>
              <w:t>MINUTES OF THE PRE</w:t>
            </w:r>
            <w:r w:rsidR="00914440">
              <w:t>VIOUS MEETING HELD ON 23 JANAURY 2014</w:t>
            </w:r>
          </w:p>
          <w:p w:rsidR="007159E5" w:rsidRDefault="003D66CC">
            <w:r>
              <w:t xml:space="preserve">The Minutes of the </w:t>
            </w:r>
            <w:r w:rsidR="006C7AC4">
              <w:t xml:space="preserve">previous meeting </w:t>
            </w:r>
            <w:r w:rsidR="00CE6C4F">
              <w:t>held on</w:t>
            </w:r>
            <w:r w:rsidR="00914440">
              <w:t xml:space="preserve"> </w:t>
            </w:r>
            <w:r w:rsidR="00165CAF">
              <w:t>23 J</w:t>
            </w:r>
            <w:r w:rsidR="00914440">
              <w:t>an 14</w:t>
            </w:r>
            <w:r w:rsidR="001A6E9B">
              <w:t>, which had</w:t>
            </w:r>
            <w:r w:rsidR="00CE6C4F">
              <w:t xml:space="preserve"> been previously distributed, were </w:t>
            </w:r>
            <w:r w:rsidR="00CE6C4F" w:rsidRPr="00CE6C4F">
              <w:rPr>
                <w:b/>
              </w:rPr>
              <w:t>AGREED</w:t>
            </w:r>
            <w:r w:rsidR="00CE6C4F">
              <w:t xml:space="preserve"> and signed by the Chairman</w:t>
            </w:r>
            <w:r w:rsidR="00914440">
              <w:t xml:space="preserve"> </w:t>
            </w:r>
            <w:r w:rsidR="007159E5">
              <w:t>as a true record.</w:t>
            </w:r>
          </w:p>
          <w:p w:rsidR="007159E5" w:rsidRDefault="007159E5"/>
        </w:tc>
      </w:tr>
      <w:tr w:rsidR="007159E5">
        <w:tc>
          <w:tcPr>
            <w:tcW w:w="648" w:type="dxa"/>
          </w:tcPr>
          <w:p w:rsidR="007159E5" w:rsidRDefault="00103BEA" w:rsidP="00B62180">
            <w:pPr>
              <w:jc w:val="center"/>
              <w:rPr>
                <w:b/>
                <w:bCs/>
              </w:rPr>
            </w:pPr>
            <w:r>
              <w:rPr>
                <w:b/>
                <w:bCs/>
              </w:rPr>
              <w:t>5</w:t>
            </w:r>
            <w:r w:rsidR="007159E5">
              <w:rPr>
                <w:b/>
                <w:bCs/>
              </w:rPr>
              <w:t>.</w:t>
            </w:r>
          </w:p>
          <w:p w:rsidR="007159E5" w:rsidRDefault="007159E5" w:rsidP="00B62180">
            <w:pPr>
              <w:jc w:val="center"/>
              <w:rPr>
                <w:b/>
                <w:bCs/>
              </w:rPr>
            </w:pPr>
            <w:proofErr w:type="gramStart"/>
            <w:r>
              <w:rPr>
                <w:b/>
                <w:bCs/>
              </w:rPr>
              <w:t>a</w:t>
            </w:r>
            <w:proofErr w:type="gramEnd"/>
            <w:r>
              <w:rPr>
                <w:b/>
                <w:bCs/>
              </w:rPr>
              <w:t>.</w:t>
            </w:r>
          </w:p>
          <w:p w:rsidR="003520B2" w:rsidRDefault="003520B2" w:rsidP="00B62180">
            <w:pPr>
              <w:jc w:val="center"/>
              <w:rPr>
                <w:b/>
                <w:bCs/>
              </w:rPr>
            </w:pPr>
          </w:p>
          <w:p w:rsidR="003520B2" w:rsidRDefault="003520B2" w:rsidP="00B62180">
            <w:pPr>
              <w:jc w:val="center"/>
              <w:rPr>
                <w:b/>
                <w:bCs/>
              </w:rPr>
            </w:pPr>
          </w:p>
          <w:p w:rsidR="003520B2" w:rsidRDefault="003520B2" w:rsidP="00B62180">
            <w:pPr>
              <w:jc w:val="center"/>
              <w:rPr>
                <w:b/>
                <w:bCs/>
              </w:rPr>
            </w:pPr>
          </w:p>
          <w:p w:rsidR="003520B2" w:rsidRDefault="003520B2" w:rsidP="00B62180">
            <w:pPr>
              <w:jc w:val="center"/>
              <w:rPr>
                <w:b/>
                <w:bCs/>
              </w:rPr>
            </w:pPr>
          </w:p>
          <w:p w:rsidR="003520B2" w:rsidRDefault="003520B2" w:rsidP="00B62180">
            <w:pPr>
              <w:jc w:val="center"/>
              <w:rPr>
                <w:b/>
                <w:bCs/>
              </w:rPr>
            </w:pPr>
          </w:p>
          <w:p w:rsidR="0086256A" w:rsidRDefault="0086256A" w:rsidP="00B62180">
            <w:pPr>
              <w:jc w:val="center"/>
              <w:rPr>
                <w:b/>
                <w:bCs/>
              </w:rPr>
            </w:pPr>
          </w:p>
          <w:p w:rsidR="003520B2" w:rsidRDefault="003520B2" w:rsidP="00B62180">
            <w:pPr>
              <w:jc w:val="center"/>
              <w:rPr>
                <w:b/>
                <w:bCs/>
              </w:rPr>
            </w:pPr>
            <w:proofErr w:type="gramStart"/>
            <w:r>
              <w:rPr>
                <w:b/>
                <w:bCs/>
              </w:rPr>
              <w:t>b</w:t>
            </w:r>
            <w:proofErr w:type="gramEnd"/>
            <w:r>
              <w:rPr>
                <w:b/>
                <w:bCs/>
              </w:rPr>
              <w:t>.</w:t>
            </w: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
          <w:p w:rsidR="00FC699B" w:rsidRDefault="00FC699B" w:rsidP="00B62180">
            <w:pPr>
              <w:jc w:val="center"/>
              <w:rPr>
                <w:b/>
                <w:bCs/>
              </w:rPr>
            </w:pPr>
            <w:proofErr w:type="gramStart"/>
            <w:r>
              <w:rPr>
                <w:b/>
                <w:bCs/>
              </w:rPr>
              <w:t>c</w:t>
            </w:r>
            <w:proofErr w:type="gramEnd"/>
            <w:r>
              <w:rPr>
                <w:b/>
                <w:bCs/>
              </w:rPr>
              <w:t>.</w:t>
            </w:r>
          </w:p>
          <w:p w:rsidR="00F658A9" w:rsidRDefault="00F658A9" w:rsidP="00B62180">
            <w:pPr>
              <w:jc w:val="center"/>
              <w:rPr>
                <w:b/>
                <w:bCs/>
              </w:rPr>
            </w:pPr>
          </w:p>
          <w:p w:rsidR="00F658A9" w:rsidRDefault="00F658A9" w:rsidP="00B62180">
            <w:pPr>
              <w:jc w:val="center"/>
              <w:rPr>
                <w:b/>
                <w:bCs/>
              </w:rPr>
            </w:pPr>
          </w:p>
          <w:p w:rsidR="00F658A9" w:rsidRDefault="00F658A9" w:rsidP="00B62180">
            <w:pPr>
              <w:jc w:val="center"/>
              <w:rPr>
                <w:b/>
                <w:bCs/>
              </w:rPr>
            </w:pPr>
          </w:p>
          <w:p w:rsidR="00F658A9" w:rsidRDefault="00F658A9" w:rsidP="00B62180">
            <w:pPr>
              <w:jc w:val="center"/>
              <w:rPr>
                <w:b/>
                <w:bCs/>
              </w:rPr>
            </w:pPr>
          </w:p>
          <w:p w:rsidR="00F658A9" w:rsidRDefault="00F658A9" w:rsidP="00B62180">
            <w:pPr>
              <w:jc w:val="center"/>
              <w:rPr>
                <w:b/>
                <w:bCs/>
              </w:rPr>
            </w:pPr>
          </w:p>
          <w:p w:rsidR="00F658A9" w:rsidRDefault="00F658A9" w:rsidP="00B62180">
            <w:pPr>
              <w:jc w:val="center"/>
              <w:rPr>
                <w:b/>
                <w:bCs/>
              </w:rPr>
            </w:pPr>
          </w:p>
          <w:p w:rsidR="00F658A9" w:rsidRDefault="00F658A9" w:rsidP="00B62180">
            <w:pPr>
              <w:jc w:val="center"/>
              <w:rPr>
                <w:b/>
                <w:bCs/>
              </w:rPr>
            </w:pPr>
          </w:p>
          <w:p w:rsidR="00916373" w:rsidRDefault="00F658A9" w:rsidP="00B62180">
            <w:pPr>
              <w:jc w:val="center"/>
              <w:rPr>
                <w:b/>
                <w:bCs/>
              </w:rPr>
            </w:pPr>
            <w:proofErr w:type="gramStart"/>
            <w:r>
              <w:rPr>
                <w:b/>
                <w:bCs/>
              </w:rPr>
              <w:t>d</w:t>
            </w:r>
            <w:proofErr w:type="gramEnd"/>
            <w:r>
              <w:rPr>
                <w:b/>
                <w:bCs/>
              </w:rPr>
              <w:t>.</w:t>
            </w:r>
          </w:p>
          <w:p w:rsidR="00916373" w:rsidRDefault="00916373" w:rsidP="00B62180">
            <w:pPr>
              <w:jc w:val="center"/>
              <w:rPr>
                <w:b/>
                <w:bCs/>
              </w:rPr>
            </w:pPr>
          </w:p>
          <w:p w:rsidR="00916373" w:rsidRDefault="00916373" w:rsidP="00B62180">
            <w:pPr>
              <w:jc w:val="center"/>
              <w:rPr>
                <w:b/>
                <w:bCs/>
              </w:rPr>
            </w:pPr>
          </w:p>
          <w:p w:rsidR="00916373" w:rsidRDefault="00916373" w:rsidP="00B62180">
            <w:pPr>
              <w:jc w:val="center"/>
              <w:rPr>
                <w:b/>
                <w:bCs/>
              </w:rPr>
            </w:pPr>
          </w:p>
          <w:p w:rsidR="00916373" w:rsidRDefault="00916373" w:rsidP="00B62180">
            <w:pPr>
              <w:jc w:val="center"/>
              <w:rPr>
                <w:b/>
                <w:bCs/>
              </w:rPr>
            </w:pPr>
          </w:p>
          <w:p w:rsidR="00916373" w:rsidRDefault="00916373" w:rsidP="00B62180">
            <w:pPr>
              <w:jc w:val="center"/>
              <w:rPr>
                <w:b/>
                <w:bCs/>
              </w:rPr>
            </w:pPr>
          </w:p>
          <w:p w:rsidR="00916373" w:rsidRDefault="00916373" w:rsidP="00B62180">
            <w:pPr>
              <w:jc w:val="center"/>
              <w:rPr>
                <w:b/>
                <w:bCs/>
              </w:rPr>
            </w:pPr>
          </w:p>
          <w:p w:rsidR="007159E5" w:rsidRDefault="007159E5" w:rsidP="00B62180">
            <w:pPr>
              <w:jc w:val="center"/>
              <w:rPr>
                <w:b/>
                <w:bCs/>
              </w:rPr>
            </w:pPr>
          </w:p>
          <w:p w:rsidR="007159E5" w:rsidRDefault="007159E5" w:rsidP="00B62180">
            <w:pPr>
              <w:jc w:val="center"/>
              <w:rPr>
                <w:b/>
                <w:bCs/>
              </w:rPr>
            </w:pPr>
          </w:p>
          <w:p w:rsidR="003520B2" w:rsidRDefault="003520B2" w:rsidP="00B62180">
            <w:pPr>
              <w:jc w:val="center"/>
              <w:rPr>
                <w:b/>
                <w:bCs/>
              </w:rPr>
            </w:pPr>
          </w:p>
          <w:p w:rsidR="007159E5" w:rsidRDefault="007159E5" w:rsidP="00B62180">
            <w:pPr>
              <w:jc w:val="center"/>
              <w:rPr>
                <w:b/>
                <w:bCs/>
              </w:rPr>
            </w:pPr>
          </w:p>
        </w:tc>
        <w:tc>
          <w:tcPr>
            <w:tcW w:w="7874" w:type="dxa"/>
          </w:tcPr>
          <w:p w:rsidR="007159E5" w:rsidRDefault="007159E5">
            <w:pPr>
              <w:rPr>
                <w:b/>
                <w:bCs/>
              </w:rPr>
            </w:pPr>
            <w:r>
              <w:rPr>
                <w:b/>
                <w:bCs/>
              </w:rPr>
              <w:lastRenderedPageBreak/>
              <w:t>MATTERS ARISING</w:t>
            </w:r>
          </w:p>
          <w:p w:rsidR="007159E5" w:rsidRDefault="007F0325">
            <w:pPr>
              <w:rPr>
                <w:u w:val="single"/>
              </w:rPr>
            </w:pPr>
            <w:r w:rsidRPr="007F0325">
              <w:rPr>
                <w:u w:val="single"/>
              </w:rPr>
              <w:t>Red Telephone Box – Hydestile Crossroads</w:t>
            </w:r>
          </w:p>
          <w:p w:rsidR="007F0325" w:rsidRDefault="007F0325">
            <w:r>
              <w:t xml:space="preserve">At the 23 Jan 14 meeting (Minute 12a refers) the Clerk was asked to write to BT </w:t>
            </w:r>
            <w:r w:rsidR="00141E27">
              <w:t>to</w:t>
            </w:r>
            <w:r>
              <w:t xml:space="preserve"> ask for the box doo</w:t>
            </w:r>
            <w:r w:rsidR="00141E27">
              <w:t>r</w:t>
            </w:r>
            <w:r>
              <w:t xml:space="preserve"> to be repaired and for the box to be repainted.</w:t>
            </w:r>
          </w:p>
          <w:p w:rsidR="0086256A" w:rsidRDefault="007F0325">
            <w:r>
              <w:t>Members</w:t>
            </w:r>
            <w:r w:rsidR="00506DEC">
              <w:t xml:space="preserve"> </w:t>
            </w:r>
            <w:r w:rsidR="00BE2FAB">
              <w:t>note</w:t>
            </w:r>
            <w:r w:rsidR="009B170D">
              <w:t>d</w:t>
            </w:r>
            <w:r w:rsidR="00BE2FAB">
              <w:t xml:space="preserve"> </w:t>
            </w:r>
            <w:r>
              <w:t>that</w:t>
            </w:r>
            <w:r w:rsidR="00506DEC">
              <w:t xml:space="preserve"> BT ha</w:t>
            </w:r>
            <w:r w:rsidR="009B170D">
              <w:t>d</w:t>
            </w:r>
            <w:r w:rsidR="00506DEC">
              <w:t xml:space="preserve"> advise</w:t>
            </w:r>
            <w:r w:rsidR="00BE2FAB">
              <w:t xml:space="preserve">d </w:t>
            </w:r>
            <w:r w:rsidR="00506DEC">
              <w:t>that</w:t>
            </w:r>
            <w:r>
              <w:t xml:space="preserve"> the box is scheduled to be repainted between Mar and Oct 14 and </w:t>
            </w:r>
            <w:r w:rsidR="003520B2">
              <w:t>the</w:t>
            </w:r>
            <w:r>
              <w:t xml:space="preserve"> door repaired within the </w:t>
            </w:r>
            <w:r>
              <w:lastRenderedPageBreak/>
              <w:t>next few weeks.</w:t>
            </w:r>
          </w:p>
          <w:p w:rsidR="003520B2" w:rsidRDefault="003520B2">
            <w:pPr>
              <w:rPr>
                <w:u w:val="single"/>
              </w:rPr>
            </w:pPr>
            <w:r>
              <w:rPr>
                <w:u w:val="single"/>
              </w:rPr>
              <w:t>Formal  Complaint – Against WBC</w:t>
            </w:r>
          </w:p>
          <w:p w:rsidR="003520B2" w:rsidRDefault="003520B2" w:rsidP="003520B2">
            <w:r>
              <w:t>At the 23 Jan 14</w:t>
            </w:r>
            <w:r w:rsidR="002C7D5D">
              <w:t>meeing (minute15 refers</w:t>
            </w:r>
            <w:r w:rsidR="00715B66">
              <w:t>) Members</w:t>
            </w:r>
            <w:r>
              <w:t xml:space="preserve"> noted that the WBC Enfor</w:t>
            </w:r>
            <w:r w:rsidR="00AD464A">
              <w:t>cement Officer was due to visit</w:t>
            </w:r>
            <w:r>
              <w:t xml:space="preserve"> </w:t>
            </w:r>
            <w:r w:rsidR="00715B66">
              <w:t>Tuesley</w:t>
            </w:r>
            <w:r w:rsidR="00426627">
              <w:t xml:space="preserve"> Farm</w:t>
            </w:r>
            <w:r w:rsidR="00715B66">
              <w:t xml:space="preserve"> </w:t>
            </w:r>
            <w:r>
              <w:t>on 4 Feb 14 and that no further action should be taken until after the visit.</w:t>
            </w:r>
          </w:p>
          <w:p w:rsidR="00916373" w:rsidRDefault="00916373" w:rsidP="00916373">
            <w:r w:rsidRPr="00916373">
              <w:t>The</w:t>
            </w:r>
            <w:r>
              <w:t xml:space="preserve"> </w:t>
            </w:r>
            <w:r w:rsidR="0066086B">
              <w:t>C</w:t>
            </w:r>
            <w:r>
              <w:t>hairman reported the following:</w:t>
            </w:r>
          </w:p>
          <w:p w:rsidR="007E34DD" w:rsidRDefault="007E34DD" w:rsidP="00916373">
            <w:pPr>
              <w:pStyle w:val="ListParagraph"/>
              <w:numPr>
                <w:ilvl w:val="0"/>
                <w:numId w:val="2"/>
              </w:numPr>
            </w:pPr>
            <w:r>
              <w:t xml:space="preserve">No feedback from WBC </w:t>
            </w:r>
            <w:r w:rsidR="006B45C5">
              <w:t>Enforcement Officer as Feb 14</w:t>
            </w:r>
            <w:r>
              <w:t xml:space="preserve"> visit was cancelled an</w:t>
            </w:r>
            <w:r w:rsidR="006B45C5">
              <w:t>d rescheduled for later in Mar 14</w:t>
            </w:r>
            <w:r>
              <w:t>.</w:t>
            </w:r>
          </w:p>
          <w:p w:rsidR="00916373" w:rsidRDefault="00916373" w:rsidP="00916373">
            <w:pPr>
              <w:pStyle w:val="ListParagraph"/>
              <w:numPr>
                <w:ilvl w:val="0"/>
                <w:numId w:val="2"/>
              </w:numPr>
            </w:pPr>
            <w:r>
              <w:t xml:space="preserve">Chairman to write to Barry Lomax-Area Team Manager concerning tree windbreaks, now all cut to east of Tuesley Lane to </w:t>
            </w:r>
            <w:r w:rsidR="007E34DD">
              <w:t xml:space="preserve">a height of </w:t>
            </w:r>
            <w:r>
              <w:t>5.5m or in some cases less than 5.5m (as mea</w:t>
            </w:r>
            <w:r w:rsidR="00775CDC">
              <w:t>sured on site by Chairman and Vice Chairman</w:t>
            </w:r>
            <w:r>
              <w:t>).</w:t>
            </w:r>
            <w:r w:rsidR="00775CDC">
              <w:t xml:space="preserve"> </w:t>
            </w:r>
          </w:p>
          <w:p w:rsidR="00916373" w:rsidRDefault="00916373" w:rsidP="00916373">
            <w:pPr>
              <w:pStyle w:val="ListParagraph"/>
              <w:numPr>
                <w:ilvl w:val="0"/>
                <w:numId w:val="2"/>
              </w:numPr>
            </w:pPr>
            <w:r>
              <w:t>Polytunnel protocol –</w:t>
            </w:r>
            <w:r w:rsidR="007E34DD">
              <w:t xml:space="preserve"> </w:t>
            </w:r>
            <w:r>
              <w:t>not posted on WBC website.</w:t>
            </w:r>
          </w:p>
          <w:p w:rsidR="007E34DD" w:rsidRDefault="00916373" w:rsidP="007E34DD">
            <w:pPr>
              <w:pStyle w:val="ListParagraph"/>
              <w:numPr>
                <w:ilvl w:val="0"/>
                <w:numId w:val="2"/>
              </w:numPr>
            </w:pPr>
            <w:r>
              <w:t>Wild flower planting-</w:t>
            </w:r>
            <w:r w:rsidR="007E34DD">
              <w:t>E</w:t>
            </w:r>
            <w:r>
              <w:t xml:space="preserve">nforcement </w:t>
            </w:r>
            <w:r w:rsidR="007E34DD">
              <w:t>O</w:t>
            </w:r>
            <w:r w:rsidR="00303956">
              <w:t>fficer due to visit site</w:t>
            </w:r>
            <w:r>
              <w:t xml:space="preserve">. The planting </w:t>
            </w:r>
            <w:r w:rsidR="00426627">
              <w:t xml:space="preserve">of </w:t>
            </w:r>
            <w:r>
              <w:t xml:space="preserve">wild flowers on the farm perimeter </w:t>
            </w:r>
            <w:r w:rsidR="007E34DD">
              <w:t xml:space="preserve">is </w:t>
            </w:r>
            <w:r w:rsidR="00A12595">
              <w:t xml:space="preserve">considered </w:t>
            </w:r>
            <w:r w:rsidR="007E34DD">
              <w:t>not viable as this location</w:t>
            </w:r>
            <w:r w:rsidR="00E150EB">
              <w:t xml:space="preserve"> is</w:t>
            </w:r>
            <w:r w:rsidR="001A6E9B">
              <w:t>, in</w:t>
            </w:r>
            <w:r w:rsidR="007E34DD">
              <w:t xml:space="preserve"> the main</w:t>
            </w:r>
            <w:r w:rsidR="001A6E9B">
              <w:t>,</w:t>
            </w:r>
            <w:r w:rsidR="007E34DD">
              <w:t xml:space="preserve"> used as a track for farm </w:t>
            </w:r>
            <w:proofErr w:type="gramStart"/>
            <w:r w:rsidR="007E34DD">
              <w:t>vehicles.</w:t>
            </w:r>
            <w:r w:rsidR="00E150EB">
              <w:t>,</w:t>
            </w:r>
            <w:proofErr w:type="gramEnd"/>
            <w:r w:rsidR="00E150EB">
              <w:t xml:space="preserve"> therefore other locations should</w:t>
            </w:r>
            <w:r w:rsidR="0066086B">
              <w:t xml:space="preserve"> be considered.</w:t>
            </w:r>
          </w:p>
          <w:p w:rsidR="00916373" w:rsidRDefault="00916373" w:rsidP="00916373">
            <w:pPr>
              <w:pStyle w:val="ListParagraph"/>
              <w:numPr>
                <w:ilvl w:val="0"/>
                <w:numId w:val="2"/>
              </w:numPr>
            </w:pPr>
            <w:r>
              <w:t>Section 106 is not being adequately enforced by WBC as the conditions set are impossible to regulate.</w:t>
            </w:r>
          </w:p>
          <w:p w:rsidR="00AD464A" w:rsidRDefault="007E34DD" w:rsidP="00AD464A">
            <w:pPr>
              <w:pStyle w:val="ListParagraph"/>
              <w:numPr>
                <w:ilvl w:val="0"/>
                <w:numId w:val="2"/>
              </w:numPr>
            </w:pPr>
            <w:r>
              <w:t xml:space="preserve">Encourage WBC to consider request for </w:t>
            </w:r>
            <w:r w:rsidR="0066086B" w:rsidRPr="00D367C1">
              <w:rPr>
                <w:rFonts w:cs="Arial"/>
                <w:szCs w:val="24"/>
              </w:rPr>
              <w:t>Hall Hunter Partnership</w:t>
            </w:r>
            <w:r w:rsidR="00E150EB" w:rsidRPr="00D367C1">
              <w:rPr>
                <w:rFonts w:cs="Arial"/>
                <w:szCs w:val="24"/>
              </w:rPr>
              <w:t>,</w:t>
            </w:r>
            <w:r w:rsidR="0066086B" w:rsidRPr="00D367C1">
              <w:rPr>
                <w:rFonts w:cs="Arial"/>
                <w:sz w:val="20"/>
                <w:szCs w:val="20"/>
              </w:rPr>
              <w:t xml:space="preserve"> </w:t>
            </w:r>
            <w:r>
              <w:t xml:space="preserve">Tuesley Farm to maintain site during winter downtime in a ‘clean </w:t>
            </w:r>
            <w:r w:rsidR="00DF4708">
              <w:t xml:space="preserve">and tidy </w:t>
            </w:r>
            <w:r>
              <w:t>condition</w:t>
            </w:r>
            <w:r w:rsidR="00DF4708">
              <w:t>’</w:t>
            </w:r>
            <w:r w:rsidR="0066086B">
              <w:t>.</w:t>
            </w:r>
          </w:p>
          <w:p w:rsidR="00FC699B" w:rsidRDefault="00FC699B" w:rsidP="00FC699B">
            <w:r>
              <w:t xml:space="preserve">Members </w:t>
            </w:r>
            <w:r w:rsidRPr="00FC699B">
              <w:rPr>
                <w:b/>
              </w:rPr>
              <w:t xml:space="preserve">RESOLVED </w:t>
            </w:r>
            <w:r>
              <w:t>that;</w:t>
            </w:r>
          </w:p>
          <w:p w:rsidR="007E34DD" w:rsidRDefault="00FC699B" w:rsidP="00FC699B">
            <w:pPr>
              <w:pStyle w:val="ListParagraph"/>
              <w:numPr>
                <w:ilvl w:val="0"/>
                <w:numId w:val="2"/>
              </w:numPr>
            </w:pPr>
            <w:r>
              <w:t xml:space="preserve">The </w:t>
            </w:r>
            <w:r w:rsidR="00426627">
              <w:t xml:space="preserve"> Chairman</w:t>
            </w:r>
            <w:r>
              <w:t xml:space="preserve"> should prepare a draft to be submitted to WBC </w:t>
            </w:r>
            <w:r w:rsidR="00D604FF">
              <w:t xml:space="preserve">(Barry Lomax) </w:t>
            </w:r>
            <w:r>
              <w:t>by</w:t>
            </w:r>
            <w:r w:rsidR="00D604FF">
              <w:t xml:space="preserve"> </w:t>
            </w:r>
            <w:r w:rsidR="0066086B">
              <w:t>advising that BPC are now satisfied that the tree wind breaks have been cut to the required height but emphasising that this pruning must be maintained</w:t>
            </w:r>
            <w:r w:rsidR="0083648B">
              <w:t xml:space="preserve"> on an on-going basis.</w:t>
            </w:r>
          </w:p>
          <w:p w:rsidR="00426627" w:rsidRDefault="0083648B" w:rsidP="00FC699B">
            <w:pPr>
              <w:pStyle w:val="ListParagraph"/>
              <w:numPr>
                <w:ilvl w:val="0"/>
                <w:numId w:val="2"/>
              </w:numPr>
            </w:pPr>
            <w:proofErr w:type="gramStart"/>
            <w:r>
              <w:t>the</w:t>
            </w:r>
            <w:proofErr w:type="gramEnd"/>
            <w:r>
              <w:t xml:space="preserve"> complaint </w:t>
            </w:r>
            <w:r w:rsidR="00DF4708">
              <w:t>to</w:t>
            </w:r>
            <w:r>
              <w:t xml:space="preserve"> remain open as the season </w:t>
            </w:r>
            <w:r w:rsidR="00DF4708">
              <w:t>is long and</w:t>
            </w:r>
            <w:r>
              <w:t xml:space="preserve"> extends to late autumn. </w:t>
            </w:r>
          </w:p>
          <w:p w:rsidR="00FC699B" w:rsidRDefault="00FC699B" w:rsidP="007E34DD">
            <w:pPr>
              <w:rPr>
                <w:u w:val="single"/>
              </w:rPr>
            </w:pPr>
            <w:r>
              <w:rPr>
                <w:u w:val="single"/>
              </w:rPr>
              <w:t>Polytunnels</w:t>
            </w:r>
          </w:p>
          <w:p w:rsidR="00FB1364" w:rsidRDefault="0083648B" w:rsidP="00FB1364">
            <w:r>
              <w:t>Cllr Gates</w:t>
            </w:r>
            <w:r w:rsidR="00FC699B">
              <w:t xml:space="preserve"> advised Members that </w:t>
            </w:r>
            <w:r>
              <w:t xml:space="preserve">WBC has now approved the </w:t>
            </w:r>
            <w:r w:rsidR="00DF4708">
              <w:t xml:space="preserve">planning </w:t>
            </w:r>
            <w:r>
              <w:t xml:space="preserve">application </w:t>
            </w:r>
            <w:r w:rsidR="00C41F87">
              <w:t xml:space="preserve">so </w:t>
            </w:r>
            <w:r>
              <w:t xml:space="preserve">that polytunnel legs can be kept in position. </w:t>
            </w:r>
            <w:r w:rsidR="00FC699B">
              <w:t>WBC officer’s had</w:t>
            </w:r>
            <w:r w:rsidR="00FB1364">
              <w:t xml:space="preserve"> placed a business condition </w:t>
            </w:r>
            <w:r w:rsidR="00403FCC">
              <w:t xml:space="preserve">on the farm operations that during the winter down time the polytunnel plastic covers to be completely removed and taken away from the growing areas and stored in </w:t>
            </w:r>
            <w:r w:rsidR="00852782">
              <w:t>a</w:t>
            </w:r>
            <w:r w:rsidR="00403FCC">
              <w:t xml:space="preserve"> </w:t>
            </w:r>
            <w:r w:rsidR="00852782">
              <w:t>proper</w:t>
            </w:r>
            <w:r w:rsidR="00403FCC">
              <w:t xml:space="preserve"> storage facility.</w:t>
            </w:r>
          </w:p>
          <w:p w:rsidR="00852782" w:rsidRPr="008E406B" w:rsidRDefault="008B7E99" w:rsidP="007E34DD">
            <w:r>
              <w:t xml:space="preserve">WBC </w:t>
            </w:r>
            <w:r w:rsidR="00D367C1">
              <w:t>wishes</w:t>
            </w:r>
            <w:r>
              <w:t xml:space="preserve"> </w:t>
            </w:r>
            <w:r w:rsidR="0083648B">
              <w:t xml:space="preserve">to encourage Tuesley Farm as a working farm. </w:t>
            </w:r>
          </w:p>
          <w:p w:rsidR="00F43A26" w:rsidRDefault="00F43A26" w:rsidP="00F43A26">
            <w:pPr>
              <w:rPr>
                <w:u w:val="single"/>
              </w:rPr>
            </w:pPr>
            <w:r>
              <w:rPr>
                <w:u w:val="single"/>
              </w:rPr>
              <w:t xml:space="preserve">Planning Application WA/2013/1728 – </w:t>
            </w:r>
            <w:proofErr w:type="spellStart"/>
            <w:r>
              <w:rPr>
                <w:u w:val="single"/>
              </w:rPr>
              <w:t>Allotmore</w:t>
            </w:r>
            <w:proofErr w:type="spellEnd"/>
            <w:r>
              <w:rPr>
                <w:u w:val="single"/>
              </w:rPr>
              <w:t>, Wood Farm, Portsmouth Road – Change of Use of Land</w:t>
            </w:r>
          </w:p>
          <w:p w:rsidR="00F43A26" w:rsidRDefault="002C7D5D" w:rsidP="00F43A26">
            <w:r>
              <w:t>At the 2</w:t>
            </w:r>
            <w:r w:rsidR="00F43A26">
              <w:t>3 Jan 14 meeting (Minute 16 refers) the Chairman reported that the application had been “called to committee”.</w:t>
            </w:r>
          </w:p>
          <w:p w:rsidR="00031975" w:rsidRDefault="00031975" w:rsidP="00031975">
            <w:r>
              <w:t xml:space="preserve">The application is for change of use of land to mixed residential/social </w:t>
            </w:r>
          </w:p>
          <w:p w:rsidR="00031975" w:rsidRDefault="00031975" w:rsidP="00031975">
            <w:proofErr w:type="gramStart"/>
            <w:r>
              <w:t>use</w:t>
            </w:r>
            <w:proofErr w:type="gramEnd"/>
            <w:r>
              <w:t xml:space="preserve"> and erection of a detached outbuilding-the Clubhouse.</w:t>
            </w:r>
          </w:p>
          <w:p w:rsidR="00031975" w:rsidRDefault="00031975" w:rsidP="00031975"/>
          <w:p w:rsidR="00031975" w:rsidRDefault="00031975" w:rsidP="00031975">
            <w:r w:rsidRPr="00031975">
              <w:t xml:space="preserve">The </w:t>
            </w:r>
            <w:r>
              <w:t>C</w:t>
            </w:r>
            <w:r w:rsidR="00CD6A17">
              <w:t>hairman reported that</w:t>
            </w:r>
            <w:r w:rsidRPr="00031975">
              <w:t>:</w:t>
            </w:r>
          </w:p>
          <w:p w:rsidR="00031975" w:rsidRDefault="004E764E" w:rsidP="00CD6A17">
            <w:pPr>
              <w:pStyle w:val="ListParagraph"/>
              <w:numPr>
                <w:ilvl w:val="0"/>
                <w:numId w:val="2"/>
              </w:numPr>
            </w:pPr>
            <w:r>
              <w:t>P</w:t>
            </w:r>
            <w:r w:rsidR="00031975">
              <w:t>lanning permission for change</w:t>
            </w:r>
            <w:r>
              <w:t xml:space="preserve"> of use of the land was </w:t>
            </w:r>
            <w:r w:rsidR="00CD6A17">
              <w:t>initially refused and a further application had to be submitted.</w:t>
            </w:r>
          </w:p>
          <w:p w:rsidR="00D96FE5" w:rsidRDefault="00D367C1" w:rsidP="0024581C">
            <w:pPr>
              <w:pStyle w:val="ListParagraph"/>
              <w:numPr>
                <w:ilvl w:val="0"/>
                <w:numId w:val="2"/>
              </w:numPr>
            </w:pPr>
            <w:r>
              <w:t>The</w:t>
            </w:r>
            <w:r w:rsidR="00D96FE5">
              <w:t xml:space="preserve"> </w:t>
            </w:r>
            <w:r w:rsidR="00CD6A17">
              <w:t xml:space="preserve">applicant </w:t>
            </w:r>
            <w:r w:rsidR="00031975">
              <w:t xml:space="preserve">has </w:t>
            </w:r>
            <w:r w:rsidR="00CD6A17">
              <w:t xml:space="preserve">now </w:t>
            </w:r>
            <w:r w:rsidR="00031975">
              <w:t>been</w:t>
            </w:r>
            <w:r w:rsidR="00D96FE5">
              <w:t xml:space="preserve"> </w:t>
            </w:r>
            <w:r w:rsidR="00031975">
              <w:t xml:space="preserve">granted permission </w:t>
            </w:r>
            <w:r w:rsidR="00D96FE5">
              <w:t xml:space="preserve">for a temporary </w:t>
            </w:r>
            <w:r w:rsidR="00D96FE5">
              <w:lastRenderedPageBreak/>
              <w:t>period</w:t>
            </w:r>
            <w:r w:rsidR="00CD6A17">
              <w:t xml:space="preserve"> only expiring on 12 Feb</w:t>
            </w:r>
            <w:r w:rsidR="00D96FE5">
              <w:t>19, or until the use of the adjacent land for Allotments ceases, whichever occurs first</w:t>
            </w:r>
            <w:r w:rsidR="00031975">
              <w:t>.</w:t>
            </w:r>
          </w:p>
          <w:p w:rsidR="00D367C1" w:rsidRPr="00F43A26" w:rsidRDefault="00D367C1" w:rsidP="00D367C1">
            <w:pPr>
              <w:pStyle w:val="ListParagraph"/>
            </w:pPr>
          </w:p>
        </w:tc>
      </w:tr>
      <w:tr w:rsidR="007159E5">
        <w:tc>
          <w:tcPr>
            <w:tcW w:w="648" w:type="dxa"/>
          </w:tcPr>
          <w:p w:rsidR="007159E5" w:rsidRDefault="00103BEA" w:rsidP="00852782">
            <w:pPr>
              <w:jc w:val="center"/>
              <w:rPr>
                <w:b/>
                <w:bCs/>
              </w:rPr>
            </w:pPr>
            <w:r>
              <w:rPr>
                <w:b/>
                <w:bCs/>
              </w:rPr>
              <w:lastRenderedPageBreak/>
              <w:t>6</w:t>
            </w:r>
            <w:r w:rsidR="007159E5">
              <w:rPr>
                <w:b/>
                <w:bCs/>
              </w:rPr>
              <w:t>.</w:t>
            </w:r>
          </w:p>
        </w:tc>
        <w:tc>
          <w:tcPr>
            <w:tcW w:w="7874" w:type="dxa"/>
          </w:tcPr>
          <w:p w:rsidR="007159E5" w:rsidRDefault="007159E5">
            <w:pPr>
              <w:rPr>
                <w:b/>
                <w:bCs/>
              </w:rPr>
            </w:pPr>
            <w:r>
              <w:rPr>
                <w:b/>
                <w:bCs/>
              </w:rPr>
              <w:t>ADJOURNMENT FOR PUBLIC DEBATE – 10 MINUTES</w:t>
            </w:r>
          </w:p>
          <w:p w:rsidR="00FA6206" w:rsidRDefault="005E5354">
            <w:pPr>
              <w:rPr>
                <w:b/>
                <w:bCs/>
              </w:rPr>
            </w:pPr>
            <w:r>
              <w:rPr>
                <w:bCs/>
                <w:szCs w:val="24"/>
              </w:rPr>
              <w:t>No members of</w:t>
            </w:r>
            <w:r w:rsidR="00AD464A">
              <w:rPr>
                <w:bCs/>
                <w:szCs w:val="24"/>
              </w:rPr>
              <w:t xml:space="preserve"> the public were present.</w:t>
            </w:r>
          </w:p>
          <w:p w:rsidR="00852782" w:rsidRDefault="00852782">
            <w:pPr>
              <w:rPr>
                <w:b/>
                <w:bCs/>
              </w:rPr>
            </w:pPr>
          </w:p>
        </w:tc>
      </w:tr>
      <w:tr w:rsidR="00852782" w:rsidTr="00C55800">
        <w:trPr>
          <w:trHeight w:val="3046"/>
        </w:trPr>
        <w:tc>
          <w:tcPr>
            <w:tcW w:w="648" w:type="dxa"/>
          </w:tcPr>
          <w:p w:rsidR="00852782" w:rsidRDefault="00852782" w:rsidP="00852782">
            <w:pPr>
              <w:jc w:val="center"/>
              <w:rPr>
                <w:b/>
                <w:bCs/>
              </w:rPr>
            </w:pPr>
            <w:r>
              <w:rPr>
                <w:b/>
                <w:bCs/>
              </w:rPr>
              <w:t>7.</w:t>
            </w:r>
          </w:p>
          <w:p w:rsidR="00852782" w:rsidRDefault="00852782" w:rsidP="00852782">
            <w:pPr>
              <w:jc w:val="center"/>
              <w:rPr>
                <w:b/>
                <w:bCs/>
              </w:rPr>
            </w:pPr>
            <w:proofErr w:type="gramStart"/>
            <w:r>
              <w:rPr>
                <w:b/>
                <w:bCs/>
              </w:rPr>
              <w:t>a</w:t>
            </w:r>
            <w:proofErr w:type="gramEnd"/>
            <w:r>
              <w:rPr>
                <w:b/>
                <w:bCs/>
              </w:rPr>
              <w:t>.</w:t>
            </w:r>
          </w:p>
          <w:p w:rsidR="00852782" w:rsidRDefault="00852782" w:rsidP="00852782">
            <w:pPr>
              <w:jc w:val="center"/>
            </w:pPr>
          </w:p>
          <w:p w:rsidR="00852782" w:rsidRDefault="00852782" w:rsidP="00852782">
            <w:pPr>
              <w:jc w:val="center"/>
              <w:rPr>
                <w:b/>
                <w:bCs/>
              </w:rPr>
            </w:pPr>
            <w:r>
              <w:rPr>
                <w:b/>
                <w:bCs/>
              </w:rPr>
              <w:t>b.</w:t>
            </w:r>
          </w:p>
        </w:tc>
        <w:tc>
          <w:tcPr>
            <w:tcW w:w="7874" w:type="dxa"/>
          </w:tcPr>
          <w:p w:rsidR="00852782" w:rsidRDefault="00852782">
            <w:pPr>
              <w:rPr>
                <w:b/>
                <w:bCs/>
              </w:rPr>
            </w:pPr>
            <w:r>
              <w:rPr>
                <w:b/>
                <w:bCs/>
              </w:rPr>
              <w:t>FINANCE</w:t>
            </w:r>
          </w:p>
          <w:p w:rsidR="00852782" w:rsidRDefault="00852782">
            <w:pPr>
              <w:pStyle w:val="Heading3"/>
              <w:rPr>
                <w:u w:val="none"/>
              </w:rPr>
            </w:pPr>
            <w:r>
              <w:t>Invoices paid out of Committee</w:t>
            </w:r>
            <w:r>
              <w:rPr>
                <w:u w:val="none"/>
              </w:rPr>
              <w:t xml:space="preserve">                                           </w:t>
            </w:r>
            <w:r w:rsidR="00EB2769">
              <w:rPr>
                <w:u w:val="none"/>
              </w:rPr>
              <w:t xml:space="preserve">         </w:t>
            </w:r>
            <w:r>
              <w:rPr>
                <w:u w:val="none"/>
              </w:rPr>
              <w:t>NIL</w:t>
            </w:r>
          </w:p>
          <w:p w:rsidR="00852782" w:rsidRPr="00852782" w:rsidRDefault="00852782" w:rsidP="00852782"/>
          <w:p w:rsidR="00852782" w:rsidRDefault="00852782">
            <w:pPr>
              <w:pStyle w:val="Heading3"/>
            </w:pPr>
            <w:r>
              <w:t>Invoices for payment</w:t>
            </w:r>
          </w:p>
          <w:p w:rsidR="00852782" w:rsidRDefault="00852782" w:rsidP="00F43A26">
            <w:r>
              <w:t>Clerk’s Expenses  Feb/Mar14                                                      £135.35</w:t>
            </w:r>
          </w:p>
          <w:p w:rsidR="00852782" w:rsidRDefault="00852782" w:rsidP="00877A29">
            <w:r>
              <w:t>Clerk’s Salary Feb/Mar 14                                                            £303.00</w:t>
            </w:r>
          </w:p>
          <w:p w:rsidR="00852782" w:rsidRDefault="00852782" w:rsidP="00877A29">
            <w:r>
              <w:t>Clock Barn Hall Room Hire                                                            £30.00</w:t>
            </w:r>
          </w:p>
          <w:p w:rsidR="00852782" w:rsidRDefault="00852782" w:rsidP="00877A29">
            <w:r>
              <w:t>HM</w:t>
            </w:r>
            <w:r w:rsidR="00426627">
              <w:t>RC</w:t>
            </w:r>
            <w:r>
              <w:t xml:space="preserve"> – PAYE                                                                             £121.20</w:t>
            </w:r>
          </w:p>
          <w:p w:rsidR="00852782" w:rsidRDefault="00852782" w:rsidP="00877A29">
            <w:r>
              <w:t xml:space="preserve">BT – Red Telephone Box                                                             £300.00                     </w:t>
            </w:r>
          </w:p>
          <w:p w:rsidR="00852782" w:rsidRDefault="00852782" w:rsidP="00877A29">
            <w:r>
              <w:t xml:space="preserve">Members </w:t>
            </w:r>
            <w:r w:rsidRPr="005E5354">
              <w:rPr>
                <w:b/>
              </w:rPr>
              <w:t>RESOLVED</w:t>
            </w:r>
            <w:r>
              <w:t xml:space="preserve"> to approve the above payments.</w:t>
            </w:r>
          </w:p>
          <w:p w:rsidR="00852782" w:rsidRPr="003520B2" w:rsidRDefault="00852782" w:rsidP="00877A29"/>
        </w:tc>
      </w:tr>
      <w:tr w:rsidR="007159E5">
        <w:tc>
          <w:tcPr>
            <w:tcW w:w="648" w:type="dxa"/>
          </w:tcPr>
          <w:p w:rsidR="007159E5" w:rsidRDefault="00103BEA" w:rsidP="005C6587">
            <w:pPr>
              <w:jc w:val="center"/>
              <w:rPr>
                <w:b/>
                <w:bCs/>
              </w:rPr>
            </w:pPr>
            <w:r>
              <w:rPr>
                <w:b/>
                <w:bCs/>
              </w:rPr>
              <w:t>8</w:t>
            </w:r>
            <w:r w:rsidR="007159E5">
              <w:rPr>
                <w:b/>
                <w:bCs/>
              </w:rPr>
              <w:t>.</w:t>
            </w:r>
          </w:p>
          <w:p w:rsidR="007159E5" w:rsidRDefault="007159E5" w:rsidP="005C6587">
            <w:pPr>
              <w:jc w:val="center"/>
              <w:rPr>
                <w:b/>
                <w:bCs/>
              </w:rPr>
            </w:pPr>
            <w:proofErr w:type="gramStart"/>
            <w:r>
              <w:rPr>
                <w:b/>
                <w:bCs/>
              </w:rPr>
              <w:t>a</w:t>
            </w:r>
            <w:proofErr w:type="gramEnd"/>
            <w:r>
              <w:rPr>
                <w:b/>
                <w:bCs/>
              </w:rPr>
              <w:t>.</w:t>
            </w:r>
          </w:p>
          <w:p w:rsidR="007159E5" w:rsidRDefault="007159E5" w:rsidP="005C6587">
            <w:pPr>
              <w:jc w:val="center"/>
              <w:rPr>
                <w:b/>
                <w:bCs/>
              </w:rPr>
            </w:pPr>
          </w:p>
          <w:p w:rsidR="007159E5" w:rsidRDefault="007159E5"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D367C1" w:rsidRDefault="00D367C1" w:rsidP="005C6587">
            <w:pPr>
              <w:jc w:val="center"/>
              <w:rPr>
                <w:b/>
                <w:bCs/>
              </w:rPr>
            </w:pPr>
          </w:p>
          <w:p w:rsidR="007159E5" w:rsidRDefault="007159E5" w:rsidP="005C6587">
            <w:pPr>
              <w:jc w:val="center"/>
              <w:rPr>
                <w:b/>
                <w:bCs/>
              </w:rPr>
            </w:pPr>
            <w:proofErr w:type="gramStart"/>
            <w:r>
              <w:rPr>
                <w:b/>
                <w:bCs/>
              </w:rPr>
              <w:t>b</w:t>
            </w:r>
            <w:proofErr w:type="gramEnd"/>
            <w:r>
              <w:rPr>
                <w:b/>
                <w:bCs/>
              </w:rPr>
              <w:t>.</w:t>
            </w: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roofErr w:type="gramStart"/>
            <w:r>
              <w:rPr>
                <w:b/>
                <w:bCs/>
              </w:rPr>
              <w:t>c</w:t>
            </w:r>
            <w:proofErr w:type="gramEnd"/>
            <w:r>
              <w:rPr>
                <w:b/>
                <w:bCs/>
              </w:rPr>
              <w:t>.</w:t>
            </w: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roofErr w:type="gramStart"/>
            <w:r>
              <w:rPr>
                <w:b/>
                <w:bCs/>
              </w:rPr>
              <w:t>d</w:t>
            </w:r>
            <w:proofErr w:type="gramEnd"/>
            <w:r>
              <w:rPr>
                <w:b/>
                <w:bCs/>
              </w:rPr>
              <w:t>.</w:t>
            </w: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roofErr w:type="gramStart"/>
            <w:r>
              <w:rPr>
                <w:b/>
                <w:bCs/>
              </w:rPr>
              <w:t>e</w:t>
            </w:r>
            <w:proofErr w:type="gramEnd"/>
            <w:r>
              <w:rPr>
                <w:b/>
                <w:bCs/>
              </w:rPr>
              <w:t>.</w:t>
            </w: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roofErr w:type="gramStart"/>
            <w:r>
              <w:rPr>
                <w:b/>
                <w:bCs/>
              </w:rPr>
              <w:t>f</w:t>
            </w:r>
            <w:proofErr w:type="gramEnd"/>
            <w:r>
              <w:rPr>
                <w:b/>
                <w:bCs/>
              </w:rPr>
              <w:t>.</w:t>
            </w: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FC4897" w:rsidP="005C6587">
            <w:pPr>
              <w:jc w:val="center"/>
              <w:rPr>
                <w:b/>
                <w:bCs/>
              </w:rPr>
            </w:pPr>
          </w:p>
          <w:p w:rsidR="00FC4897" w:rsidRDefault="005C6587" w:rsidP="005C6587">
            <w:pPr>
              <w:jc w:val="center"/>
              <w:rPr>
                <w:b/>
                <w:bCs/>
              </w:rPr>
            </w:pPr>
            <w:proofErr w:type="gramStart"/>
            <w:r>
              <w:rPr>
                <w:b/>
                <w:bCs/>
              </w:rPr>
              <w:t>g</w:t>
            </w:r>
            <w:proofErr w:type="gramEnd"/>
            <w:r>
              <w:rPr>
                <w:b/>
                <w:bCs/>
              </w:rPr>
              <w:t>.</w:t>
            </w:r>
          </w:p>
          <w:p w:rsidR="00FC4897" w:rsidRDefault="00FC4897" w:rsidP="005C6587">
            <w:pPr>
              <w:jc w:val="center"/>
              <w:rPr>
                <w:b/>
                <w:bCs/>
              </w:rPr>
            </w:pPr>
          </w:p>
          <w:p w:rsidR="008E406B" w:rsidRDefault="008E406B" w:rsidP="005C6587">
            <w:pPr>
              <w:jc w:val="center"/>
              <w:rPr>
                <w:b/>
                <w:bCs/>
              </w:rPr>
            </w:pPr>
          </w:p>
          <w:p w:rsidR="00885856" w:rsidRDefault="00885856" w:rsidP="005C6587">
            <w:pPr>
              <w:jc w:val="center"/>
              <w:rPr>
                <w:b/>
                <w:bCs/>
              </w:rPr>
            </w:pPr>
          </w:p>
          <w:p w:rsidR="00885856" w:rsidRDefault="00885856" w:rsidP="005C6587">
            <w:pPr>
              <w:jc w:val="center"/>
              <w:rPr>
                <w:b/>
                <w:bCs/>
              </w:rPr>
            </w:pPr>
          </w:p>
          <w:p w:rsidR="00885856" w:rsidRDefault="00885856" w:rsidP="005C6587">
            <w:pPr>
              <w:jc w:val="center"/>
              <w:rPr>
                <w:b/>
                <w:bCs/>
              </w:rPr>
            </w:pPr>
          </w:p>
          <w:p w:rsidR="00FC4897" w:rsidRDefault="00FC4897" w:rsidP="005C6587">
            <w:pPr>
              <w:jc w:val="center"/>
              <w:rPr>
                <w:b/>
                <w:bCs/>
              </w:rPr>
            </w:pPr>
          </w:p>
          <w:p w:rsidR="00F40577" w:rsidRDefault="00F40577" w:rsidP="005C6587">
            <w:pPr>
              <w:jc w:val="center"/>
              <w:rPr>
                <w:b/>
                <w:bCs/>
              </w:rPr>
            </w:pPr>
          </w:p>
          <w:p w:rsidR="00F40577" w:rsidRDefault="00F40577" w:rsidP="005C6587">
            <w:pPr>
              <w:jc w:val="center"/>
              <w:rPr>
                <w:b/>
                <w:bCs/>
              </w:rPr>
            </w:pPr>
          </w:p>
          <w:p w:rsidR="00F40577" w:rsidRDefault="00F40577" w:rsidP="005C6587">
            <w:pPr>
              <w:jc w:val="center"/>
              <w:rPr>
                <w:b/>
                <w:bCs/>
              </w:rPr>
            </w:pPr>
          </w:p>
          <w:p w:rsidR="00F40577" w:rsidRDefault="00F40577" w:rsidP="005C6587">
            <w:pPr>
              <w:jc w:val="center"/>
              <w:rPr>
                <w:b/>
                <w:bCs/>
              </w:rPr>
            </w:pPr>
          </w:p>
          <w:p w:rsidR="00F40577" w:rsidRDefault="00F40577" w:rsidP="005C6587">
            <w:pPr>
              <w:jc w:val="center"/>
              <w:rPr>
                <w:b/>
                <w:bCs/>
              </w:rPr>
            </w:pPr>
          </w:p>
          <w:p w:rsidR="00F40577" w:rsidRDefault="00F40577" w:rsidP="005C6587">
            <w:pPr>
              <w:jc w:val="center"/>
              <w:rPr>
                <w:b/>
                <w:bCs/>
              </w:rPr>
            </w:pPr>
          </w:p>
          <w:p w:rsidR="00F40577" w:rsidRDefault="00F40577" w:rsidP="005C6587">
            <w:pPr>
              <w:jc w:val="center"/>
              <w:rPr>
                <w:b/>
                <w:bCs/>
              </w:rPr>
            </w:pPr>
          </w:p>
          <w:p w:rsidR="00F40577" w:rsidRDefault="00F40577" w:rsidP="005C6587">
            <w:pPr>
              <w:jc w:val="center"/>
              <w:rPr>
                <w:b/>
                <w:bCs/>
              </w:rPr>
            </w:pPr>
          </w:p>
          <w:p w:rsidR="00B1781E" w:rsidRDefault="00B1781E" w:rsidP="005C6587">
            <w:pPr>
              <w:jc w:val="center"/>
              <w:rPr>
                <w:b/>
                <w:bCs/>
              </w:rPr>
            </w:pPr>
          </w:p>
          <w:p w:rsidR="00B1781E" w:rsidRDefault="00B1781E" w:rsidP="005C6587">
            <w:pPr>
              <w:jc w:val="center"/>
              <w:rPr>
                <w:b/>
                <w:bCs/>
              </w:rPr>
            </w:pPr>
          </w:p>
          <w:p w:rsidR="00B1781E" w:rsidRDefault="00B1781E" w:rsidP="005C6587">
            <w:pPr>
              <w:jc w:val="center"/>
              <w:rPr>
                <w:b/>
                <w:bCs/>
              </w:rPr>
            </w:pPr>
          </w:p>
          <w:p w:rsidR="00B1781E" w:rsidRDefault="00B1781E" w:rsidP="005C6587">
            <w:pPr>
              <w:jc w:val="center"/>
              <w:rPr>
                <w:b/>
                <w:bCs/>
              </w:rPr>
            </w:pPr>
          </w:p>
          <w:p w:rsidR="00B1781E" w:rsidRDefault="00B1781E" w:rsidP="005C6587">
            <w:pPr>
              <w:jc w:val="center"/>
              <w:rPr>
                <w:b/>
                <w:bCs/>
              </w:rPr>
            </w:pPr>
          </w:p>
          <w:p w:rsidR="00F40577" w:rsidRDefault="00F40577" w:rsidP="005C6587">
            <w:pPr>
              <w:jc w:val="center"/>
              <w:rPr>
                <w:b/>
                <w:bCs/>
              </w:rPr>
            </w:pPr>
          </w:p>
          <w:p w:rsidR="00D348B5" w:rsidRDefault="00D348B5" w:rsidP="005C6587">
            <w:pPr>
              <w:jc w:val="center"/>
              <w:rPr>
                <w:b/>
                <w:bCs/>
              </w:rPr>
            </w:pPr>
          </w:p>
          <w:p w:rsidR="00D348B5" w:rsidRDefault="00D348B5" w:rsidP="005C6587">
            <w:pPr>
              <w:jc w:val="center"/>
              <w:rPr>
                <w:b/>
                <w:bCs/>
              </w:rPr>
            </w:pPr>
          </w:p>
          <w:p w:rsidR="00D348B5" w:rsidRDefault="00D348B5" w:rsidP="005C6587">
            <w:pPr>
              <w:jc w:val="center"/>
              <w:rPr>
                <w:b/>
                <w:bCs/>
              </w:rPr>
            </w:pPr>
          </w:p>
          <w:p w:rsidR="00D348B5" w:rsidRDefault="00D348B5" w:rsidP="005C6587">
            <w:pPr>
              <w:jc w:val="center"/>
              <w:rPr>
                <w:b/>
                <w:bCs/>
              </w:rPr>
            </w:pPr>
          </w:p>
          <w:p w:rsidR="00D348B5" w:rsidRDefault="00D348B5" w:rsidP="005C6587">
            <w:pPr>
              <w:jc w:val="center"/>
              <w:rPr>
                <w:b/>
                <w:bCs/>
              </w:rPr>
            </w:pPr>
          </w:p>
          <w:p w:rsidR="00F40577" w:rsidRDefault="00F40577" w:rsidP="005C6587">
            <w:pPr>
              <w:jc w:val="center"/>
              <w:rPr>
                <w:b/>
                <w:bCs/>
              </w:rPr>
            </w:pPr>
          </w:p>
          <w:p w:rsidR="00F40577" w:rsidRDefault="00F40577" w:rsidP="005C6587">
            <w:pPr>
              <w:jc w:val="center"/>
              <w:rPr>
                <w:b/>
                <w:bCs/>
              </w:rPr>
            </w:pPr>
          </w:p>
          <w:p w:rsidR="00FC4897" w:rsidRDefault="005C6587" w:rsidP="005C6587">
            <w:pPr>
              <w:jc w:val="center"/>
              <w:rPr>
                <w:b/>
                <w:bCs/>
              </w:rPr>
            </w:pPr>
            <w:proofErr w:type="gramStart"/>
            <w:r>
              <w:rPr>
                <w:b/>
                <w:bCs/>
              </w:rPr>
              <w:t>h</w:t>
            </w:r>
            <w:proofErr w:type="gramEnd"/>
            <w:r w:rsidR="00FC4897">
              <w:rPr>
                <w:b/>
                <w:bCs/>
              </w:rPr>
              <w:t>.</w:t>
            </w:r>
          </w:p>
          <w:p w:rsidR="00D71C2F" w:rsidRDefault="00D71C2F" w:rsidP="005C6587">
            <w:pPr>
              <w:jc w:val="center"/>
              <w:rPr>
                <w:b/>
                <w:bCs/>
              </w:rPr>
            </w:pPr>
          </w:p>
          <w:p w:rsidR="00D71C2F" w:rsidRDefault="00D71C2F" w:rsidP="005C6587">
            <w:pPr>
              <w:jc w:val="center"/>
              <w:rPr>
                <w:b/>
                <w:bCs/>
              </w:rPr>
            </w:pPr>
          </w:p>
          <w:p w:rsidR="008E406B" w:rsidRDefault="008E406B" w:rsidP="005C6587">
            <w:pPr>
              <w:jc w:val="center"/>
              <w:rPr>
                <w:b/>
                <w:bCs/>
              </w:rPr>
            </w:pPr>
          </w:p>
          <w:p w:rsidR="008E406B" w:rsidRDefault="008E406B" w:rsidP="005C6587">
            <w:pPr>
              <w:jc w:val="center"/>
              <w:rPr>
                <w:b/>
                <w:bCs/>
              </w:rPr>
            </w:pPr>
          </w:p>
          <w:p w:rsidR="008E406B" w:rsidRDefault="008E406B" w:rsidP="005C6587">
            <w:pPr>
              <w:jc w:val="center"/>
              <w:rPr>
                <w:b/>
                <w:bCs/>
              </w:rPr>
            </w:pPr>
          </w:p>
          <w:p w:rsidR="00885856" w:rsidRDefault="00885856" w:rsidP="005C6587">
            <w:pPr>
              <w:jc w:val="center"/>
              <w:rPr>
                <w:b/>
                <w:bCs/>
              </w:rPr>
            </w:pPr>
          </w:p>
          <w:p w:rsidR="00885856" w:rsidRDefault="00885856" w:rsidP="005C6587">
            <w:pPr>
              <w:jc w:val="center"/>
              <w:rPr>
                <w:b/>
                <w:bCs/>
              </w:rPr>
            </w:pPr>
          </w:p>
          <w:p w:rsidR="008E406B" w:rsidRDefault="008E406B" w:rsidP="005C6587">
            <w:pPr>
              <w:jc w:val="center"/>
              <w:rPr>
                <w:b/>
                <w:bCs/>
              </w:rPr>
            </w:pPr>
          </w:p>
          <w:p w:rsidR="008E406B" w:rsidRDefault="008E406B" w:rsidP="005C6587">
            <w:pPr>
              <w:jc w:val="center"/>
              <w:rPr>
                <w:b/>
                <w:bCs/>
              </w:rPr>
            </w:pPr>
          </w:p>
          <w:p w:rsidR="00B9159B" w:rsidRDefault="00B9159B" w:rsidP="005C6587">
            <w:pPr>
              <w:jc w:val="center"/>
              <w:rPr>
                <w:b/>
                <w:bCs/>
              </w:rPr>
            </w:pPr>
          </w:p>
          <w:p w:rsidR="00D71C2F" w:rsidRDefault="005C6587" w:rsidP="005C6587">
            <w:pPr>
              <w:jc w:val="center"/>
              <w:rPr>
                <w:b/>
                <w:bCs/>
              </w:rPr>
            </w:pPr>
            <w:proofErr w:type="spellStart"/>
            <w:proofErr w:type="gramStart"/>
            <w:r>
              <w:rPr>
                <w:b/>
                <w:bCs/>
              </w:rPr>
              <w:t>i</w:t>
            </w:r>
            <w:proofErr w:type="spellEnd"/>
            <w:proofErr w:type="gramEnd"/>
            <w:r w:rsidR="00D71C2F">
              <w:rPr>
                <w:b/>
                <w:bCs/>
              </w:rPr>
              <w:t>.</w:t>
            </w:r>
          </w:p>
          <w:p w:rsidR="00D71C2F" w:rsidRDefault="00D71C2F" w:rsidP="005C6587">
            <w:pPr>
              <w:jc w:val="center"/>
              <w:rPr>
                <w:b/>
                <w:bCs/>
              </w:rPr>
            </w:pPr>
          </w:p>
          <w:p w:rsidR="005E5354" w:rsidRDefault="005E5354" w:rsidP="005C6587">
            <w:pPr>
              <w:jc w:val="center"/>
              <w:rPr>
                <w:b/>
                <w:bCs/>
              </w:rPr>
            </w:pPr>
          </w:p>
          <w:p w:rsidR="00D71C2F" w:rsidRDefault="00D71C2F" w:rsidP="005C6587">
            <w:pPr>
              <w:jc w:val="center"/>
              <w:rPr>
                <w:b/>
                <w:bCs/>
              </w:rPr>
            </w:pPr>
          </w:p>
          <w:p w:rsidR="00D71C2F" w:rsidRDefault="005C6587" w:rsidP="005C6587">
            <w:pPr>
              <w:jc w:val="center"/>
              <w:rPr>
                <w:b/>
                <w:bCs/>
              </w:rPr>
            </w:pPr>
            <w:proofErr w:type="gramStart"/>
            <w:r>
              <w:rPr>
                <w:b/>
                <w:bCs/>
              </w:rPr>
              <w:t>j</w:t>
            </w:r>
            <w:proofErr w:type="gramEnd"/>
            <w:r w:rsidR="00D71C2F">
              <w:rPr>
                <w:b/>
                <w:bCs/>
              </w:rPr>
              <w:t>.</w:t>
            </w:r>
          </w:p>
          <w:p w:rsidR="00D71C2F" w:rsidRDefault="00D71C2F" w:rsidP="005C6587">
            <w:pPr>
              <w:jc w:val="center"/>
              <w:rPr>
                <w:b/>
                <w:bCs/>
              </w:rPr>
            </w:pPr>
          </w:p>
          <w:p w:rsidR="00D71C2F" w:rsidRDefault="00D71C2F" w:rsidP="005C6587">
            <w:pPr>
              <w:jc w:val="center"/>
              <w:rPr>
                <w:b/>
                <w:bCs/>
              </w:rPr>
            </w:pPr>
          </w:p>
        </w:tc>
        <w:tc>
          <w:tcPr>
            <w:tcW w:w="7874" w:type="dxa"/>
          </w:tcPr>
          <w:p w:rsidR="007159E5" w:rsidRDefault="007159E5">
            <w:pPr>
              <w:rPr>
                <w:b/>
                <w:bCs/>
              </w:rPr>
            </w:pPr>
            <w:r>
              <w:rPr>
                <w:b/>
                <w:bCs/>
              </w:rPr>
              <w:lastRenderedPageBreak/>
              <w:t>PLANNING APPLICATIONS</w:t>
            </w:r>
          </w:p>
          <w:p w:rsidR="00FC4897" w:rsidRPr="00055F66" w:rsidRDefault="00FC4897" w:rsidP="00FC4897">
            <w:pPr>
              <w:pStyle w:val="Title"/>
              <w:jc w:val="left"/>
              <w:rPr>
                <w:b w:val="0"/>
                <w:iCs/>
                <w:sz w:val="24"/>
                <w:u w:val="single"/>
              </w:rPr>
            </w:pPr>
            <w:r w:rsidRPr="00055F66">
              <w:rPr>
                <w:b w:val="0"/>
                <w:iCs/>
                <w:sz w:val="24"/>
                <w:u w:val="single"/>
              </w:rPr>
              <w:t>WA/2013/2124 – The Garden House, Hambledon – Erection of two agricultural buildings (Revision of WA/2011/0441 and WA/2011/0440) and the erection of glasshouse</w:t>
            </w:r>
          </w:p>
          <w:p w:rsidR="00FC4897" w:rsidRPr="00204893" w:rsidRDefault="00FC4897" w:rsidP="00FC4897">
            <w:pPr>
              <w:pStyle w:val="Title"/>
              <w:jc w:val="left"/>
              <w:rPr>
                <w:b w:val="0"/>
                <w:iCs/>
                <w:sz w:val="24"/>
              </w:rPr>
            </w:pPr>
            <w:r w:rsidRPr="00204893">
              <w:rPr>
                <w:b w:val="0"/>
                <w:iCs/>
                <w:sz w:val="24"/>
              </w:rPr>
              <w:t>Busbridge Parish Council has considered the above Planning Application and wishes to make the following observations.</w:t>
            </w:r>
          </w:p>
          <w:p w:rsidR="00FC4897" w:rsidRPr="00055F66" w:rsidRDefault="00FC4897" w:rsidP="00FC4897">
            <w:pPr>
              <w:rPr>
                <w:rFonts w:cs="Arial"/>
                <w:lang w:eastAsia="en-GB"/>
              </w:rPr>
            </w:pPr>
            <w:r w:rsidRPr="00055F66">
              <w:rPr>
                <w:rFonts w:cs="Arial"/>
                <w:u w:val="single"/>
                <w:lang w:eastAsia="en-GB"/>
              </w:rPr>
              <w:t>Barn conversions.</w:t>
            </w:r>
          </w:p>
          <w:p w:rsidR="00FC4897" w:rsidRDefault="00FC4897" w:rsidP="00FC4897">
            <w:pPr>
              <w:rPr>
                <w:rFonts w:cs="Arial"/>
                <w:lang w:eastAsia="en-GB"/>
              </w:rPr>
            </w:pPr>
            <w:r w:rsidRPr="009C60AF">
              <w:rPr>
                <w:rFonts w:cs="Arial"/>
                <w:lang w:eastAsia="en-GB"/>
              </w:rPr>
              <w:t>At a site meeting with Mr and Mrs Hunter, their architect and D&amp;M planning BPC expressed</w:t>
            </w:r>
            <w:r w:rsidR="0024581C" w:rsidRPr="009C60AF">
              <w:rPr>
                <w:rFonts w:cs="Arial"/>
                <w:lang w:eastAsia="en-GB"/>
              </w:rPr>
              <w:t> its</w:t>
            </w:r>
            <w:r w:rsidRPr="009C60AF">
              <w:rPr>
                <w:rFonts w:cs="Arial"/>
                <w:lang w:eastAsia="en-GB"/>
              </w:rPr>
              <w:t xml:space="preserve"> concern that the proposed very high standard conversion of these barns to workshops and craft units will present a relatively</w:t>
            </w:r>
            <w:proofErr w:type="gramStart"/>
            <w:r w:rsidRPr="009C60AF">
              <w:rPr>
                <w:rFonts w:cs="Arial"/>
                <w:lang w:eastAsia="en-GB"/>
              </w:rPr>
              <w:t>  easy</w:t>
            </w:r>
            <w:proofErr w:type="gramEnd"/>
            <w:r w:rsidRPr="009C60AF">
              <w:rPr>
                <w:rFonts w:cs="Arial"/>
                <w:lang w:eastAsia="en-GB"/>
              </w:rPr>
              <w:t xml:space="preserve"> conversion to</w:t>
            </w:r>
            <w:r>
              <w:rPr>
                <w:rFonts w:cs="Arial"/>
                <w:lang w:eastAsia="en-GB"/>
              </w:rPr>
              <w:t xml:space="preserve"> residential units. Mr and Mrs H</w:t>
            </w:r>
            <w:r w:rsidR="0024581C">
              <w:rPr>
                <w:rFonts w:cs="Arial"/>
                <w:lang w:eastAsia="en-GB"/>
              </w:rPr>
              <w:t>unter assured those present</w:t>
            </w:r>
            <w:r w:rsidRPr="009C60AF">
              <w:rPr>
                <w:rFonts w:cs="Arial"/>
                <w:lang w:eastAsia="en-GB"/>
              </w:rPr>
              <w:t xml:space="preserve"> that they have no such intentions.  The fact remains however that the previous planning application for change to an equestrian centre granted by WBC has not been taken up but is being used as a stepping stone in the current applications.  Mr and Mrs Hunter</w:t>
            </w:r>
            <w:r>
              <w:rPr>
                <w:rFonts w:cs="Arial"/>
                <w:lang w:eastAsia="en-GB"/>
              </w:rPr>
              <w:t>’</w:t>
            </w:r>
            <w:r w:rsidRPr="009C60AF">
              <w:rPr>
                <w:rFonts w:cs="Arial"/>
                <w:lang w:eastAsia="en-GB"/>
              </w:rPr>
              <w:t>s best intentions take no account of any possible future change in ownership.</w:t>
            </w:r>
          </w:p>
          <w:p w:rsidR="00FC4897" w:rsidRPr="009C60AF" w:rsidRDefault="00FC4897" w:rsidP="00FC4897">
            <w:pPr>
              <w:rPr>
                <w:rFonts w:cs="Arial"/>
                <w:lang w:eastAsia="en-GB"/>
              </w:rPr>
            </w:pPr>
            <w:r w:rsidRPr="009C60AF">
              <w:rPr>
                <w:rFonts w:cs="Arial"/>
                <w:lang w:eastAsia="en-GB"/>
              </w:rPr>
              <w:t>The non residential status of these barns should therefore be protected by conditions in any planning permission granted.</w:t>
            </w:r>
          </w:p>
          <w:p w:rsidR="00FC4897" w:rsidRPr="009C60AF" w:rsidRDefault="0024581C" w:rsidP="00FC4897">
            <w:pPr>
              <w:rPr>
                <w:rFonts w:cs="Arial"/>
                <w:lang w:eastAsia="en-GB"/>
              </w:rPr>
            </w:pPr>
            <w:r>
              <w:rPr>
                <w:rFonts w:cs="Arial"/>
                <w:lang w:eastAsia="en-GB"/>
              </w:rPr>
              <w:t>The P</w:t>
            </w:r>
            <w:r w:rsidR="00FC4897" w:rsidRPr="009C60AF">
              <w:rPr>
                <w:rFonts w:cs="Arial"/>
                <w:lang w:eastAsia="en-GB"/>
              </w:rPr>
              <w:t xml:space="preserve">arish </w:t>
            </w:r>
            <w:r w:rsidR="00FC4897">
              <w:rPr>
                <w:rFonts w:cs="Arial"/>
                <w:lang w:eastAsia="en-GB"/>
              </w:rPr>
              <w:t>C</w:t>
            </w:r>
            <w:r w:rsidR="00FC4897" w:rsidRPr="009C60AF">
              <w:rPr>
                <w:rFonts w:cs="Arial"/>
                <w:lang w:eastAsia="en-GB"/>
              </w:rPr>
              <w:t>ouncil is also concerned about the overly domestic look of the double height windows in Barn B which we feel should be more agricultural in appearance.</w:t>
            </w:r>
          </w:p>
          <w:p w:rsidR="00FC4897" w:rsidRDefault="00FC4897" w:rsidP="00FC4897">
            <w:pPr>
              <w:rPr>
                <w:rFonts w:cs="Arial"/>
                <w:lang w:eastAsia="en-GB"/>
              </w:rPr>
            </w:pPr>
            <w:r w:rsidRPr="009C60AF">
              <w:rPr>
                <w:rFonts w:cs="Arial"/>
                <w:u w:val="single"/>
                <w:lang w:eastAsia="en-GB"/>
              </w:rPr>
              <w:t>Access.</w:t>
            </w:r>
          </w:p>
          <w:p w:rsidR="00FC4897" w:rsidRPr="009C60AF" w:rsidRDefault="00FC4897" w:rsidP="00FC4897">
            <w:pPr>
              <w:rPr>
                <w:rFonts w:cs="Arial"/>
                <w:lang w:eastAsia="en-GB"/>
              </w:rPr>
            </w:pPr>
            <w:r w:rsidRPr="009C60AF">
              <w:rPr>
                <w:rFonts w:cs="Arial"/>
                <w:lang w:eastAsia="en-GB"/>
              </w:rPr>
              <w:t xml:space="preserve">The </w:t>
            </w:r>
            <w:r w:rsidR="00EB2769">
              <w:rPr>
                <w:rFonts w:cs="Arial"/>
                <w:lang w:eastAsia="en-GB"/>
              </w:rPr>
              <w:t>“</w:t>
            </w:r>
            <w:r w:rsidRPr="009C60AF">
              <w:rPr>
                <w:rFonts w:cs="Arial"/>
                <w:lang w:eastAsia="en-GB"/>
              </w:rPr>
              <w:t>existing track</w:t>
            </w:r>
            <w:r w:rsidR="00EB2769">
              <w:rPr>
                <w:rFonts w:cs="Arial"/>
                <w:lang w:eastAsia="en-GB"/>
              </w:rPr>
              <w:t>”</w:t>
            </w:r>
            <w:r w:rsidRPr="009C60AF">
              <w:rPr>
                <w:rFonts w:cs="Arial"/>
                <w:lang w:eastAsia="en-GB"/>
              </w:rPr>
              <w:t xml:space="preserve"> shown on the plans does not exist in any meaningful sense. There has always been a gate at the northern end of the field but until recently this has just been into the field not onto a track.  There are also poor sight lines from this point given that it is one of the faster stretches of Hambledon Road which present a particular danger from south bound traffic.</w:t>
            </w:r>
          </w:p>
          <w:p w:rsidR="00F34CD2" w:rsidRDefault="00FC4897" w:rsidP="00FC4897">
            <w:pPr>
              <w:rPr>
                <w:rFonts w:cs="Arial"/>
                <w:lang w:eastAsia="en-GB"/>
              </w:rPr>
            </w:pPr>
            <w:r w:rsidRPr="009C60AF">
              <w:rPr>
                <w:rFonts w:cs="Arial"/>
                <w:u w:val="single"/>
                <w:lang w:eastAsia="en-GB"/>
              </w:rPr>
              <w:t>Traffic flows.</w:t>
            </w:r>
            <w:r w:rsidR="00F34CD2">
              <w:rPr>
                <w:rFonts w:cs="Arial"/>
                <w:lang w:eastAsia="en-GB"/>
              </w:rPr>
              <w:t xml:space="preserve"> </w:t>
            </w:r>
          </w:p>
          <w:p w:rsidR="00FC4897" w:rsidRDefault="00F34CD2" w:rsidP="00FC4897">
            <w:pPr>
              <w:rPr>
                <w:rFonts w:cs="Arial"/>
                <w:lang w:eastAsia="en-GB"/>
              </w:rPr>
            </w:pPr>
            <w:r>
              <w:rPr>
                <w:rFonts w:cs="Arial"/>
                <w:lang w:eastAsia="en-GB"/>
              </w:rPr>
              <w:t xml:space="preserve">The Council </w:t>
            </w:r>
            <w:r w:rsidR="00FC4897" w:rsidRPr="009C60AF">
              <w:rPr>
                <w:rFonts w:cs="Arial"/>
                <w:lang w:eastAsia="en-GB"/>
              </w:rPr>
              <w:t xml:space="preserve">were told by the applicants that the traffic generated by eight small workshops would possibly be less than that for the equestrian centre already permitted and we accept that this is quite </w:t>
            </w:r>
            <w:r w:rsidR="00FC4897" w:rsidRPr="009C60AF">
              <w:rPr>
                <w:rFonts w:cs="Arial"/>
                <w:lang w:eastAsia="en-GB"/>
              </w:rPr>
              <w:lastRenderedPageBreak/>
              <w:t>probably correct.</w:t>
            </w:r>
          </w:p>
          <w:p w:rsidR="007159E5" w:rsidRDefault="00FC4897" w:rsidP="00FC4897">
            <w:pPr>
              <w:rPr>
                <w:u w:val="single"/>
              </w:rPr>
            </w:pPr>
            <w:r w:rsidRPr="009C60AF">
              <w:rPr>
                <w:rFonts w:cs="Arial"/>
                <w:lang w:eastAsia="en-GB"/>
              </w:rPr>
              <w:t>If however the project does become the full </w:t>
            </w:r>
            <w:r w:rsidR="00EB2769">
              <w:rPr>
                <w:rFonts w:cs="Arial"/>
                <w:lang w:eastAsia="en-GB"/>
              </w:rPr>
              <w:t>“</w:t>
            </w:r>
            <w:r w:rsidRPr="009C60AF">
              <w:rPr>
                <w:rFonts w:cs="Arial"/>
                <w:lang w:eastAsia="en-GB"/>
              </w:rPr>
              <w:t>rural enterprise and crafts hub</w:t>
            </w:r>
            <w:r w:rsidR="00EB2769">
              <w:rPr>
                <w:rFonts w:cs="Arial"/>
                <w:lang w:eastAsia="en-GB"/>
              </w:rPr>
              <w:t>”</w:t>
            </w:r>
            <w:r w:rsidRPr="009C60AF">
              <w:rPr>
                <w:rFonts w:cs="Arial"/>
                <w:lang w:eastAsia="en-GB"/>
              </w:rPr>
              <w:t xml:space="preserve"> as described in the farm strategy, appendix 4</w:t>
            </w:r>
            <w:r>
              <w:rPr>
                <w:rFonts w:cs="Arial"/>
                <w:lang w:eastAsia="en-GB"/>
              </w:rPr>
              <w:t>,</w:t>
            </w:r>
            <w:r w:rsidRPr="009C60AF">
              <w:rPr>
                <w:rFonts w:cs="Arial"/>
                <w:lang w:eastAsia="en-GB"/>
              </w:rPr>
              <w:t xml:space="preserve"> it will become a very busy place with production and sales of</w:t>
            </w:r>
            <w:r>
              <w:rPr>
                <w:rFonts w:cs="Arial"/>
                <w:lang w:eastAsia="en-GB"/>
              </w:rPr>
              <w:t xml:space="preserve"> </w:t>
            </w:r>
            <w:r w:rsidRPr="009C60AF">
              <w:rPr>
                <w:rFonts w:cs="Arial"/>
                <w:lang w:eastAsia="en-GB"/>
              </w:rPr>
              <w:t>timber crafts, furniture and framing, knitted clothes design and crafts, distribution of pickles, jams,</w:t>
            </w:r>
          </w:p>
          <w:p w:rsidR="00FC4897" w:rsidRDefault="00FC4897" w:rsidP="00FC4897">
            <w:pPr>
              <w:rPr>
                <w:rFonts w:cs="Arial"/>
                <w:lang w:eastAsia="en-GB"/>
              </w:rPr>
            </w:pPr>
            <w:r w:rsidRPr="009C60AF">
              <w:rPr>
                <w:rFonts w:cs="Arial"/>
                <w:lang w:eastAsia="en-GB"/>
              </w:rPr>
              <w:t xml:space="preserve">honey and cider, herbs vegetables, soft fruit and other bought in locally </w:t>
            </w:r>
          </w:p>
          <w:p w:rsidR="00FC4897" w:rsidRPr="009C60AF" w:rsidRDefault="00FC4897" w:rsidP="00FC4897">
            <w:pPr>
              <w:rPr>
                <w:rFonts w:cs="Arial"/>
                <w:lang w:eastAsia="en-GB"/>
              </w:rPr>
            </w:pPr>
            <w:proofErr w:type="gramStart"/>
            <w:r w:rsidRPr="009C60AF">
              <w:rPr>
                <w:rFonts w:cs="Arial"/>
                <w:lang w:eastAsia="en-GB"/>
              </w:rPr>
              <w:t>sourced</w:t>
            </w:r>
            <w:proofErr w:type="gramEnd"/>
            <w:r w:rsidRPr="009C60AF">
              <w:rPr>
                <w:rFonts w:cs="Arial"/>
                <w:lang w:eastAsia="en-GB"/>
              </w:rPr>
              <w:t xml:space="preserve"> products.</w:t>
            </w:r>
          </w:p>
          <w:p w:rsidR="00FC4897" w:rsidRPr="009C60AF" w:rsidRDefault="00FC4897" w:rsidP="00FC4897">
            <w:pPr>
              <w:rPr>
                <w:rFonts w:cs="Arial"/>
                <w:lang w:eastAsia="en-GB"/>
              </w:rPr>
            </w:pPr>
            <w:r w:rsidRPr="009C60AF">
              <w:rPr>
                <w:rFonts w:cs="Arial"/>
                <w:lang w:eastAsia="en-GB"/>
              </w:rPr>
              <w:t>This would be a quite sizeable retail outlet which would generate an unacceptable increase in traffic levels.</w:t>
            </w:r>
          </w:p>
          <w:p w:rsidR="00FC4897" w:rsidRPr="009C60AF" w:rsidRDefault="00FC4897" w:rsidP="00FC4897">
            <w:pPr>
              <w:rPr>
                <w:rFonts w:cs="Arial"/>
                <w:lang w:eastAsia="en-GB"/>
              </w:rPr>
            </w:pPr>
            <w:r w:rsidRPr="009C60AF">
              <w:rPr>
                <w:rFonts w:cs="Arial"/>
                <w:lang w:eastAsia="en-GB"/>
              </w:rPr>
              <w:t>This aspect must be clarified before any permission is granted and controlled by suitable planning conditions.</w:t>
            </w:r>
          </w:p>
          <w:p w:rsidR="00FC4897" w:rsidRPr="009C60AF" w:rsidRDefault="00FC4897" w:rsidP="00FC4897">
            <w:pPr>
              <w:rPr>
                <w:rFonts w:cs="Arial"/>
                <w:lang w:eastAsia="en-GB"/>
              </w:rPr>
            </w:pPr>
            <w:r w:rsidRPr="009C60AF">
              <w:rPr>
                <w:rFonts w:cs="Arial"/>
                <w:lang w:eastAsia="en-GB"/>
              </w:rPr>
              <w:t>   </w:t>
            </w:r>
          </w:p>
          <w:p w:rsidR="00FC4897" w:rsidRPr="009856C8" w:rsidRDefault="00FC4897" w:rsidP="00FC4897">
            <w:pPr>
              <w:rPr>
                <w:rFonts w:cs="Arial"/>
                <w:color w:val="000000"/>
                <w:szCs w:val="24"/>
                <w:u w:val="single"/>
                <w:lang w:eastAsia="en-GB"/>
              </w:rPr>
            </w:pPr>
            <w:r w:rsidRPr="009856C8">
              <w:rPr>
                <w:rFonts w:cs="Arial"/>
                <w:color w:val="000000"/>
                <w:szCs w:val="24"/>
                <w:u w:val="single"/>
                <w:lang w:eastAsia="en-GB"/>
              </w:rPr>
              <w:t>WA/2014/0005 – Wood Farm</w:t>
            </w:r>
            <w:r>
              <w:rPr>
                <w:rFonts w:cs="Arial"/>
                <w:color w:val="000000"/>
                <w:szCs w:val="24"/>
                <w:u w:val="single"/>
                <w:lang w:eastAsia="en-GB"/>
              </w:rPr>
              <w:t>,</w:t>
            </w:r>
            <w:r w:rsidRPr="009856C8">
              <w:rPr>
                <w:rFonts w:cs="Arial"/>
                <w:color w:val="000000"/>
                <w:szCs w:val="24"/>
                <w:u w:val="single"/>
                <w:lang w:eastAsia="en-GB"/>
              </w:rPr>
              <w:t xml:space="preserve"> Portsmouth Road – Amendment to WA/2012/1217</w:t>
            </w:r>
            <w:r w:rsidRPr="009856C8">
              <w:rPr>
                <w:rFonts w:cs="Arial"/>
                <w:color w:val="000000"/>
                <w:szCs w:val="24"/>
                <w:lang w:eastAsia="en-GB"/>
              </w:rPr>
              <w:t> </w:t>
            </w:r>
            <w:r w:rsidR="00EB2769">
              <w:rPr>
                <w:rFonts w:cs="Arial"/>
                <w:color w:val="000000"/>
                <w:szCs w:val="24"/>
                <w:u w:val="single"/>
                <w:lang w:eastAsia="en-GB"/>
              </w:rPr>
              <w:t>–</w:t>
            </w:r>
            <w:r w:rsidRPr="009856C8">
              <w:rPr>
                <w:rFonts w:cs="Arial"/>
                <w:color w:val="000000"/>
                <w:szCs w:val="24"/>
                <w:u w:val="single"/>
                <w:lang w:eastAsia="en-GB"/>
              </w:rPr>
              <w:t xml:space="preserve"> To provide alterations to windows</w:t>
            </w:r>
            <w:r>
              <w:rPr>
                <w:rFonts w:cs="Arial"/>
                <w:color w:val="000000"/>
                <w:szCs w:val="24"/>
                <w:u w:val="single"/>
                <w:lang w:eastAsia="en-GB"/>
              </w:rPr>
              <w:t>.</w:t>
            </w:r>
          </w:p>
          <w:p w:rsidR="00FC4897" w:rsidRPr="0043269A" w:rsidRDefault="00FC4897" w:rsidP="00FC4897">
            <w:pPr>
              <w:rPr>
                <w:rFonts w:cs="Arial"/>
                <w:color w:val="000000"/>
                <w:szCs w:val="24"/>
                <w:lang w:eastAsia="en-GB"/>
              </w:rPr>
            </w:pPr>
            <w:r w:rsidRPr="00272FAE">
              <w:rPr>
                <w:rFonts w:cs="Arial"/>
                <w:color w:val="000000"/>
                <w:szCs w:val="24"/>
                <w:lang w:eastAsia="en-GB"/>
              </w:rPr>
              <w:t>No objection</w:t>
            </w:r>
            <w:r w:rsidRPr="0043269A">
              <w:rPr>
                <w:rFonts w:cs="Arial"/>
                <w:color w:val="000000"/>
                <w:szCs w:val="24"/>
                <w:lang w:eastAsia="en-GB"/>
              </w:rPr>
              <w:t>.</w:t>
            </w:r>
          </w:p>
          <w:p w:rsidR="00FC4897" w:rsidRDefault="00FC4897" w:rsidP="00FC4897">
            <w:pPr>
              <w:rPr>
                <w:rFonts w:cs="Arial"/>
                <w:color w:val="000000"/>
                <w:szCs w:val="24"/>
                <w:u w:val="single"/>
                <w:lang w:eastAsia="en-GB"/>
              </w:rPr>
            </w:pPr>
          </w:p>
          <w:p w:rsidR="00FC4897" w:rsidRDefault="00FC4897" w:rsidP="00FC4897">
            <w:pPr>
              <w:rPr>
                <w:rFonts w:cs="Arial"/>
                <w:color w:val="000000"/>
                <w:szCs w:val="24"/>
                <w:lang w:eastAsia="en-GB"/>
              </w:rPr>
            </w:pPr>
            <w:r w:rsidRPr="009856C8">
              <w:rPr>
                <w:rFonts w:cs="Arial"/>
                <w:color w:val="000000"/>
                <w:szCs w:val="24"/>
                <w:lang w:eastAsia="en-GB"/>
              </w:rPr>
              <w:t xml:space="preserve"> </w:t>
            </w:r>
            <w:r>
              <w:rPr>
                <w:rFonts w:cs="Arial"/>
                <w:color w:val="000000"/>
                <w:szCs w:val="24"/>
                <w:u w:val="single"/>
                <w:lang w:eastAsia="en-GB"/>
              </w:rPr>
              <w:t>NM</w:t>
            </w:r>
            <w:r w:rsidRPr="009856C8">
              <w:rPr>
                <w:rFonts w:cs="Arial"/>
                <w:color w:val="000000"/>
                <w:szCs w:val="24"/>
                <w:u w:val="single"/>
                <w:lang w:eastAsia="en-GB"/>
              </w:rPr>
              <w:t>A/2014/0010 – Hascombe Court, Hascombe Road – Erection of detached garage following demolition of existing garage.</w:t>
            </w:r>
            <w:r w:rsidRPr="009856C8">
              <w:rPr>
                <w:rFonts w:cs="Arial"/>
                <w:color w:val="000000"/>
                <w:szCs w:val="24"/>
                <w:lang w:eastAsia="en-GB"/>
              </w:rPr>
              <w:t xml:space="preserve"> </w:t>
            </w:r>
          </w:p>
          <w:p w:rsidR="00FC4897" w:rsidRDefault="0043269A" w:rsidP="00FC4897">
            <w:pPr>
              <w:rPr>
                <w:rFonts w:cs="Arial"/>
                <w:color w:val="000000"/>
                <w:szCs w:val="24"/>
                <w:lang w:eastAsia="en-GB"/>
              </w:rPr>
            </w:pPr>
            <w:r>
              <w:rPr>
                <w:rFonts w:cs="Arial"/>
                <w:color w:val="000000"/>
                <w:szCs w:val="24"/>
                <w:lang w:eastAsia="en-GB"/>
              </w:rPr>
              <w:t>No objection.</w:t>
            </w:r>
          </w:p>
          <w:p w:rsidR="00FC4897" w:rsidRDefault="00FC4897" w:rsidP="00FC4897">
            <w:pPr>
              <w:rPr>
                <w:rFonts w:cs="Arial"/>
                <w:color w:val="000000"/>
                <w:szCs w:val="24"/>
                <w:lang w:eastAsia="en-GB"/>
              </w:rPr>
            </w:pPr>
          </w:p>
          <w:p w:rsidR="00FC4897" w:rsidRPr="00055F66" w:rsidRDefault="00FC4897" w:rsidP="00FC4897">
            <w:pPr>
              <w:rPr>
                <w:rFonts w:cs="Arial"/>
                <w:color w:val="000000"/>
                <w:szCs w:val="24"/>
                <w:u w:val="single"/>
                <w:lang w:eastAsia="en-GB"/>
              </w:rPr>
            </w:pPr>
            <w:r w:rsidRPr="00055F66">
              <w:rPr>
                <w:rFonts w:cs="Arial"/>
                <w:color w:val="000000"/>
                <w:u w:val="single"/>
              </w:rPr>
              <w:t>WA/2014/0059 – Winkworth Hall, Hascombe Road – Erection of single storey extension</w:t>
            </w:r>
            <w:r>
              <w:rPr>
                <w:rFonts w:cs="Arial"/>
                <w:color w:val="000000"/>
              </w:rPr>
              <w:t>.</w:t>
            </w:r>
            <w:r w:rsidRPr="00055F66">
              <w:rPr>
                <w:rFonts w:cs="Arial"/>
                <w:color w:val="000000"/>
              </w:rPr>
              <w:t>      </w:t>
            </w:r>
          </w:p>
          <w:p w:rsidR="00FC4897" w:rsidRDefault="00FC4897" w:rsidP="00FC4897">
            <w:pPr>
              <w:rPr>
                <w:rFonts w:cs="Arial"/>
              </w:rPr>
            </w:pPr>
            <w:r>
              <w:rPr>
                <w:rFonts w:cs="Arial"/>
              </w:rPr>
              <w:t>No objection.</w:t>
            </w:r>
          </w:p>
          <w:p w:rsidR="00FC4897" w:rsidRPr="00D60C39" w:rsidRDefault="00FC4897" w:rsidP="00FC4897">
            <w:pPr>
              <w:rPr>
                <w:rFonts w:cs="Arial"/>
              </w:rPr>
            </w:pPr>
          </w:p>
          <w:p w:rsidR="00FC4897" w:rsidRDefault="00FC4897" w:rsidP="00FC4897">
            <w:pPr>
              <w:rPr>
                <w:rFonts w:cs="Arial"/>
                <w:color w:val="000000"/>
                <w:u w:val="single"/>
              </w:rPr>
            </w:pPr>
            <w:r w:rsidRPr="00055F66">
              <w:rPr>
                <w:rFonts w:cs="Arial"/>
                <w:color w:val="000000"/>
                <w:u w:val="single"/>
              </w:rPr>
              <w:t>WA/20143/0107 – Hascombe Court, Hascombe Road – Listed building consent for alteratio</w:t>
            </w:r>
            <w:r>
              <w:rPr>
                <w:rFonts w:cs="Arial"/>
                <w:color w:val="000000"/>
                <w:u w:val="single"/>
              </w:rPr>
              <w:t>ns to paving and associated work.</w:t>
            </w:r>
          </w:p>
          <w:p w:rsidR="00FC4897" w:rsidRPr="005C3B12" w:rsidRDefault="00FC4897" w:rsidP="00FC4897">
            <w:pPr>
              <w:rPr>
                <w:rFonts w:cs="Arial"/>
                <w:color w:val="000000"/>
              </w:rPr>
            </w:pPr>
            <w:r>
              <w:rPr>
                <w:rFonts w:cs="Arial"/>
                <w:color w:val="000000"/>
              </w:rPr>
              <w:t>No objection.</w:t>
            </w:r>
          </w:p>
          <w:p w:rsidR="00FC4897" w:rsidRDefault="00FC4897" w:rsidP="00FC4897">
            <w:pPr>
              <w:rPr>
                <w:rFonts w:cs="Arial"/>
                <w:u w:val="single"/>
              </w:rPr>
            </w:pPr>
          </w:p>
          <w:p w:rsidR="00FC4897" w:rsidRDefault="00FC4897" w:rsidP="00FC4897">
            <w:pPr>
              <w:rPr>
                <w:rFonts w:cs="Arial"/>
                <w:u w:val="single"/>
              </w:rPr>
            </w:pPr>
            <w:r w:rsidRPr="0023586E">
              <w:rPr>
                <w:rFonts w:cs="Arial"/>
                <w:u w:val="single"/>
              </w:rPr>
              <w:t>WA/2014/0122 – The Garden House, Hambledon Road – Erection of dwelling following demolition of existing dwelling.</w:t>
            </w:r>
          </w:p>
          <w:p w:rsidR="00FC4897" w:rsidRPr="00716B14" w:rsidRDefault="00FC4897" w:rsidP="00FC4897">
            <w:pPr>
              <w:rPr>
                <w:rFonts w:ascii="Times New Roman" w:hAnsi="Times New Roman"/>
                <w:szCs w:val="24"/>
                <w:lang w:eastAsia="en-GB"/>
              </w:rPr>
            </w:pPr>
            <w:r w:rsidRPr="00716B14">
              <w:rPr>
                <w:rFonts w:cs="Arial"/>
                <w:szCs w:val="24"/>
                <w:lang w:eastAsia="en-GB"/>
              </w:rPr>
              <w:t>It is noted that the habitable floor area of the replacement dwelling has increased by some 65% over the existing bungalow. </w:t>
            </w:r>
            <w:r w:rsidRPr="00716B14">
              <w:rPr>
                <w:rFonts w:ascii="Times New Roman" w:hAnsi="Times New Roman"/>
                <w:szCs w:val="24"/>
                <w:lang w:eastAsia="en-GB"/>
              </w:rPr>
              <w:t xml:space="preserve"> </w:t>
            </w:r>
          </w:p>
          <w:p w:rsidR="00FC4897" w:rsidRPr="00716B14" w:rsidRDefault="00FC4897" w:rsidP="00FC4897">
            <w:pPr>
              <w:rPr>
                <w:rFonts w:ascii="Times New Roman" w:hAnsi="Times New Roman"/>
                <w:szCs w:val="24"/>
                <w:lang w:eastAsia="en-GB"/>
              </w:rPr>
            </w:pPr>
            <w:r>
              <w:rPr>
                <w:rFonts w:cs="Arial"/>
                <w:lang w:eastAsia="en-GB"/>
              </w:rPr>
              <w:t xml:space="preserve">Busbridge Parish Council </w:t>
            </w:r>
            <w:r w:rsidR="0043269A">
              <w:rPr>
                <w:rFonts w:cs="Arial"/>
                <w:lang w:eastAsia="en-GB"/>
              </w:rPr>
              <w:t xml:space="preserve">is </w:t>
            </w:r>
            <w:r w:rsidR="0043269A" w:rsidRPr="00716B14">
              <w:rPr>
                <w:rFonts w:cs="Arial"/>
                <w:szCs w:val="24"/>
                <w:lang w:eastAsia="en-GB"/>
              </w:rPr>
              <w:t>aware</w:t>
            </w:r>
            <w:r w:rsidRPr="00716B14">
              <w:rPr>
                <w:rFonts w:cs="Arial"/>
                <w:szCs w:val="24"/>
                <w:lang w:eastAsia="en-GB"/>
              </w:rPr>
              <w:t xml:space="preserve"> that the site owners do not intend to reside in this new replacement house but </w:t>
            </w:r>
            <w:r>
              <w:rPr>
                <w:rFonts w:cs="Arial"/>
                <w:lang w:eastAsia="en-GB"/>
              </w:rPr>
              <w:t xml:space="preserve">it </w:t>
            </w:r>
            <w:r w:rsidRPr="00716B14">
              <w:rPr>
                <w:rFonts w:cs="Arial"/>
                <w:szCs w:val="24"/>
                <w:lang w:eastAsia="en-GB"/>
              </w:rPr>
              <w:t>will be let on a commercial tenancy basis as is the case with the existing bungalow.</w:t>
            </w:r>
            <w:r w:rsidRPr="00716B14">
              <w:rPr>
                <w:rFonts w:cs="Arial"/>
                <w:b/>
                <w:bCs/>
                <w:szCs w:val="24"/>
                <w:lang w:eastAsia="en-GB"/>
              </w:rPr>
              <w:t> </w:t>
            </w:r>
          </w:p>
          <w:p w:rsidR="00FC4897" w:rsidRPr="00716B14" w:rsidRDefault="00FC4897" w:rsidP="00FC4897">
            <w:pPr>
              <w:rPr>
                <w:rFonts w:ascii="Times New Roman" w:hAnsi="Times New Roman"/>
                <w:szCs w:val="24"/>
                <w:lang w:eastAsia="en-GB"/>
              </w:rPr>
            </w:pPr>
            <w:r w:rsidRPr="00716B14">
              <w:rPr>
                <w:rFonts w:cs="Arial"/>
                <w:szCs w:val="24"/>
                <w:lang w:eastAsia="en-GB"/>
              </w:rPr>
              <w:t>This application relies on previous planning permissions and certificates approved for a replacement building which are still curren</w:t>
            </w:r>
            <w:r>
              <w:rPr>
                <w:rFonts w:cs="Arial"/>
                <w:lang w:eastAsia="en-GB"/>
              </w:rPr>
              <w:t>tly active (extant permissions),</w:t>
            </w:r>
            <w:r w:rsidRPr="00716B14">
              <w:rPr>
                <w:rFonts w:cs="Arial"/>
                <w:szCs w:val="24"/>
                <w:lang w:eastAsia="en-GB"/>
              </w:rPr>
              <w:t xml:space="preserve"> </w:t>
            </w:r>
            <w:r>
              <w:rPr>
                <w:rFonts w:cs="Arial"/>
                <w:lang w:eastAsia="en-GB"/>
              </w:rPr>
              <w:t>o</w:t>
            </w:r>
            <w:r w:rsidRPr="00716B14">
              <w:rPr>
                <w:rFonts w:cs="Arial"/>
                <w:szCs w:val="24"/>
                <w:lang w:eastAsia="en-GB"/>
              </w:rPr>
              <w:t>f these previous planning applications; WA/2008/0359 &amp; WA/2012/0365, Busbridge Parish Council raised no objections. </w:t>
            </w:r>
          </w:p>
          <w:p w:rsidR="00FC4897" w:rsidRPr="00716B14" w:rsidRDefault="00FC4897" w:rsidP="00FC4897">
            <w:pPr>
              <w:rPr>
                <w:rFonts w:ascii="Times New Roman" w:hAnsi="Times New Roman"/>
                <w:szCs w:val="24"/>
                <w:lang w:eastAsia="en-GB"/>
              </w:rPr>
            </w:pPr>
            <w:r w:rsidRPr="00716B14">
              <w:rPr>
                <w:rFonts w:cs="Arial"/>
                <w:szCs w:val="24"/>
                <w:lang w:eastAsia="en-GB"/>
              </w:rPr>
              <w:t>This current application WA/2014/</w:t>
            </w:r>
            <w:r w:rsidRPr="00716B14">
              <w:rPr>
                <w:rFonts w:cs="Arial"/>
                <w:lang w:eastAsia="en-GB"/>
              </w:rPr>
              <w:t>0122</w:t>
            </w:r>
            <w:r w:rsidRPr="00716B14">
              <w:rPr>
                <w:rFonts w:cs="Arial"/>
                <w:szCs w:val="24"/>
                <w:lang w:eastAsia="en-GB"/>
              </w:rPr>
              <w:t xml:space="preserve"> has a more compact design with a semi basement thus maintaining a low profile and provides a replacement dwelling that is smaller in volume and impact than the previous extant permissions allow. </w:t>
            </w:r>
          </w:p>
          <w:p w:rsidR="00FC4897" w:rsidRDefault="00FC4897" w:rsidP="00FC4897">
            <w:pPr>
              <w:rPr>
                <w:rFonts w:cs="Arial"/>
                <w:szCs w:val="24"/>
                <w:lang w:eastAsia="en-GB"/>
              </w:rPr>
            </w:pPr>
            <w:r w:rsidRPr="00716B14">
              <w:rPr>
                <w:rFonts w:cs="Arial"/>
                <w:szCs w:val="24"/>
                <w:lang w:eastAsia="en-GB"/>
              </w:rPr>
              <w:t>On this basis and consistent with our view of the previous planning applications, Busbridge Pa</w:t>
            </w:r>
            <w:r>
              <w:rPr>
                <w:rFonts w:cs="Arial"/>
                <w:lang w:eastAsia="en-GB"/>
              </w:rPr>
              <w:t>rish Council raise</w:t>
            </w:r>
            <w:r w:rsidR="003F0908">
              <w:rPr>
                <w:rFonts w:cs="Arial"/>
                <w:lang w:eastAsia="en-GB"/>
              </w:rPr>
              <w:t>s</w:t>
            </w:r>
            <w:r>
              <w:rPr>
                <w:rFonts w:cs="Arial"/>
                <w:lang w:eastAsia="en-GB"/>
              </w:rPr>
              <w:t xml:space="preserve"> no objection</w:t>
            </w:r>
            <w:r w:rsidRPr="00716B14">
              <w:rPr>
                <w:rFonts w:cs="Arial"/>
                <w:szCs w:val="24"/>
                <w:lang w:eastAsia="en-GB"/>
              </w:rPr>
              <w:t xml:space="preserve"> to this application.</w:t>
            </w:r>
          </w:p>
          <w:p w:rsidR="00FC4897" w:rsidRPr="000265F9" w:rsidRDefault="00FC4897" w:rsidP="00FC4897">
            <w:pPr>
              <w:rPr>
                <w:rFonts w:cs="Arial"/>
                <w:lang w:eastAsia="en-GB"/>
              </w:rPr>
            </w:pPr>
            <w:r w:rsidRPr="000265F9">
              <w:rPr>
                <w:rFonts w:cs="Arial"/>
                <w:color w:val="000000"/>
                <w:szCs w:val="24"/>
                <w:u w:val="single"/>
                <w:lang w:eastAsia="en-GB"/>
              </w:rPr>
              <w:t>WA/2014/0260 – Tuesley Farm, Tuesley Lane – Installation of table top strawberry growing system in field 11B.</w:t>
            </w:r>
          </w:p>
          <w:p w:rsidR="007159E5" w:rsidRDefault="008E406B">
            <w:r w:rsidRPr="00586AC2">
              <w:t xml:space="preserve">The </w:t>
            </w:r>
            <w:r w:rsidR="00885856" w:rsidRPr="00586AC2">
              <w:t xml:space="preserve">Chairman had produced a draft response which had been </w:t>
            </w:r>
            <w:r w:rsidR="00885856" w:rsidRPr="00586AC2">
              <w:lastRenderedPageBreak/>
              <w:t>previously circulated.</w:t>
            </w:r>
            <w:r w:rsidR="00885856">
              <w:t xml:space="preserve"> </w:t>
            </w:r>
            <w:r w:rsidR="00586AC2">
              <w:t xml:space="preserve">Following discussion it was agreed that the best way forward in light of WBC having now approved the application </w:t>
            </w:r>
            <w:r w:rsidR="00F34214">
              <w:t>f</w:t>
            </w:r>
            <w:r w:rsidR="00586AC2">
              <w:t xml:space="preserve">or allowing polytunnel legs to remain in position throughout the year was to </w:t>
            </w:r>
            <w:r w:rsidR="00586AC2" w:rsidRPr="00F40577">
              <w:t>concentrate</w:t>
            </w:r>
            <w:r w:rsidR="00586AC2">
              <w:t xml:space="preserve"> </w:t>
            </w:r>
            <w:r w:rsidR="00F40577">
              <w:t>on clarification of the existing s106 agreements</w:t>
            </w:r>
            <w:r w:rsidR="00B1781E">
              <w:t xml:space="preserve"> and that </w:t>
            </w:r>
          </w:p>
          <w:p w:rsidR="00D348B5" w:rsidRDefault="00B1781E" w:rsidP="00F40577">
            <w:pPr>
              <w:ind w:left="540" w:hanging="540"/>
              <w:rPr>
                <w:rFonts w:cs="Arial"/>
                <w:szCs w:val="24"/>
                <w:lang w:eastAsia="en-GB"/>
              </w:rPr>
            </w:pPr>
            <w:r w:rsidRPr="00D348B5">
              <w:rPr>
                <w:rFonts w:cs="Arial"/>
                <w:szCs w:val="24"/>
                <w:lang w:eastAsia="en-GB"/>
              </w:rPr>
              <w:t xml:space="preserve">some of the other issues that contribute to the cumulative eyesore be </w:t>
            </w:r>
          </w:p>
          <w:p w:rsidR="00D348B5" w:rsidRDefault="00B1781E" w:rsidP="00F40577">
            <w:pPr>
              <w:ind w:left="540" w:hanging="540"/>
              <w:rPr>
                <w:rFonts w:cs="Arial"/>
                <w:szCs w:val="24"/>
              </w:rPr>
            </w:pPr>
            <w:proofErr w:type="gramStart"/>
            <w:r w:rsidRPr="00D348B5">
              <w:rPr>
                <w:rFonts w:cs="Arial"/>
                <w:szCs w:val="24"/>
                <w:lang w:eastAsia="en-GB"/>
              </w:rPr>
              <w:t>addressed</w:t>
            </w:r>
            <w:proofErr w:type="gramEnd"/>
            <w:r w:rsidRPr="00D348B5">
              <w:rPr>
                <w:rFonts w:cs="Arial"/>
                <w:szCs w:val="24"/>
                <w:lang w:eastAsia="en-GB"/>
              </w:rPr>
              <w:t>.</w:t>
            </w:r>
            <w:r w:rsidR="00D348B5">
              <w:rPr>
                <w:rFonts w:cs="Arial"/>
                <w:szCs w:val="24"/>
                <w:lang w:eastAsia="en-GB"/>
              </w:rPr>
              <w:t xml:space="preserve"> </w:t>
            </w:r>
            <w:r w:rsidR="00D348B5" w:rsidRPr="00D348B5">
              <w:rPr>
                <w:rFonts w:cs="Arial"/>
                <w:szCs w:val="24"/>
              </w:rPr>
              <w:t xml:space="preserve">These include the short polytunnel frames (workers </w:t>
            </w:r>
          </w:p>
          <w:p w:rsidR="00D348B5" w:rsidRDefault="00D348B5" w:rsidP="00F40577">
            <w:pPr>
              <w:ind w:left="540" w:hanging="540"/>
              <w:rPr>
                <w:rFonts w:cs="Arial"/>
                <w:szCs w:val="24"/>
              </w:rPr>
            </w:pPr>
            <w:r w:rsidRPr="00D348B5">
              <w:rPr>
                <w:rFonts w:cs="Arial"/>
                <w:szCs w:val="24"/>
              </w:rPr>
              <w:t>shelters) that</w:t>
            </w:r>
            <w:r>
              <w:rPr>
                <w:rFonts w:cs="Arial"/>
                <w:szCs w:val="24"/>
              </w:rPr>
              <w:t xml:space="preserve"> </w:t>
            </w:r>
            <w:r w:rsidRPr="00D348B5">
              <w:rPr>
                <w:rFonts w:cs="Arial"/>
                <w:szCs w:val="24"/>
              </w:rPr>
              <w:t xml:space="preserve">are left up all over the farm despite the section 106, </w:t>
            </w:r>
          </w:p>
          <w:p w:rsidR="00D348B5" w:rsidRDefault="00D348B5" w:rsidP="00F40577">
            <w:pPr>
              <w:ind w:left="540" w:hanging="540"/>
              <w:rPr>
                <w:rFonts w:cs="Arial"/>
                <w:szCs w:val="24"/>
              </w:rPr>
            </w:pPr>
            <w:proofErr w:type="spellStart"/>
            <w:r w:rsidRPr="00D348B5">
              <w:rPr>
                <w:rFonts w:cs="Arial"/>
                <w:szCs w:val="24"/>
              </w:rPr>
              <w:t>Portaloos</w:t>
            </w:r>
            <w:proofErr w:type="spellEnd"/>
            <w:r w:rsidRPr="00D348B5">
              <w:rPr>
                <w:rFonts w:cs="Arial"/>
                <w:szCs w:val="24"/>
              </w:rPr>
              <w:t xml:space="preserve"> left all over the</w:t>
            </w:r>
            <w:r>
              <w:rPr>
                <w:rFonts w:cs="Arial"/>
                <w:szCs w:val="24"/>
              </w:rPr>
              <w:t xml:space="preserve"> </w:t>
            </w:r>
            <w:r w:rsidRPr="00D348B5">
              <w:rPr>
                <w:rFonts w:cs="Arial"/>
                <w:szCs w:val="24"/>
              </w:rPr>
              <w:t xml:space="preserve">place, rolls of polythene and the polytunnel </w:t>
            </w:r>
          </w:p>
          <w:p w:rsidR="00B1781E" w:rsidRPr="00D348B5" w:rsidRDefault="00D348B5" w:rsidP="00F40577">
            <w:pPr>
              <w:ind w:left="540" w:hanging="540"/>
              <w:rPr>
                <w:rFonts w:cs="Arial"/>
                <w:szCs w:val="24"/>
                <w:lang w:eastAsia="en-GB"/>
              </w:rPr>
            </w:pPr>
            <w:proofErr w:type="gramStart"/>
            <w:r w:rsidRPr="00D348B5">
              <w:rPr>
                <w:rFonts w:cs="Arial"/>
                <w:szCs w:val="24"/>
              </w:rPr>
              <w:t>framed</w:t>
            </w:r>
            <w:proofErr w:type="gramEnd"/>
            <w:r w:rsidRPr="00D348B5">
              <w:rPr>
                <w:rFonts w:cs="Arial"/>
                <w:szCs w:val="24"/>
              </w:rPr>
              <w:t xml:space="preserve"> metal workshop area on the corner of field 5C.</w:t>
            </w:r>
          </w:p>
          <w:p w:rsidR="00B1781E" w:rsidRDefault="00B1781E" w:rsidP="00F40577">
            <w:pPr>
              <w:ind w:left="540" w:hanging="540"/>
              <w:rPr>
                <w:rFonts w:cs="Arial"/>
                <w:szCs w:val="24"/>
                <w:lang w:eastAsia="en-GB"/>
              </w:rPr>
            </w:pPr>
          </w:p>
          <w:p w:rsidR="00F40577" w:rsidRDefault="00F40577" w:rsidP="00F40577">
            <w:pPr>
              <w:ind w:left="540" w:hanging="540"/>
              <w:rPr>
                <w:rFonts w:cs="Arial"/>
                <w:szCs w:val="24"/>
                <w:lang w:eastAsia="en-GB"/>
              </w:rPr>
            </w:pPr>
            <w:r>
              <w:rPr>
                <w:rFonts w:cs="Arial"/>
                <w:szCs w:val="24"/>
                <w:lang w:eastAsia="en-GB"/>
              </w:rPr>
              <w:t xml:space="preserve">The s106 agreement with the applicant specifically prohibits polythene </w:t>
            </w:r>
          </w:p>
          <w:p w:rsidR="00F40577" w:rsidRDefault="00B1781E" w:rsidP="00F40577">
            <w:pPr>
              <w:ind w:left="540" w:hanging="540"/>
              <w:rPr>
                <w:rFonts w:cs="Arial"/>
                <w:szCs w:val="24"/>
                <w:lang w:eastAsia="en-GB"/>
              </w:rPr>
            </w:pPr>
            <w:proofErr w:type="gramStart"/>
            <w:r>
              <w:rPr>
                <w:rFonts w:cs="Arial"/>
                <w:szCs w:val="24"/>
                <w:lang w:eastAsia="en-GB"/>
              </w:rPr>
              <w:t>s</w:t>
            </w:r>
            <w:r w:rsidR="00F40577">
              <w:rPr>
                <w:rFonts w:cs="Arial"/>
                <w:szCs w:val="24"/>
                <w:lang w:eastAsia="en-GB"/>
              </w:rPr>
              <w:t>heeting</w:t>
            </w:r>
            <w:proofErr w:type="gramEnd"/>
            <w:r w:rsidR="00F40577">
              <w:rPr>
                <w:rFonts w:cs="Arial"/>
                <w:szCs w:val="24"/>
                <w:lang w:eastAsia="en-GB"/>
              </w:rPr>
              <w:t xml:space="preserve"> above 300mm above ground level. The growing bags that sit </w:t>
            </w:r>
          </w:p>
          <w:p w:rsidR="00F40577" w:rsidRDefault="00F40577" w:rsidP="00F40577">
            <w:pPr>
              <w:ind w:left="540" w:hanging="540"/>
              <w:rPr>
                <w:rFonts w:cs="Arial"/>
                <w:szCs w:val="24"/>
                <w:lang w:eastAsia="en-GB"/>
              </w:rPr>
            </w:pPr>
            <w:proofErr w:type="gramStart"/>
            <w:r>
              <w:rPr>
                <w:rFonts w:cs="Arial"/>
                <w:szCs w:val="24"/>
                <w:lang w:eastAsia="en-GB"/>
              </w:rPr>
              <w:t>on</w:t>
            </w:r>
            <w:proofErr w:type="gramEnd"/>
            <w:r>
              <w:rPr>
                <w:rFonts w:cs="Arial"/>
                <w:szCs w:val="24"/>
                <w:lang w:eastAsia="en-GB"/>
              </w:rPr>
              <w:t xml:space="preserve"> the top of the tables are polythene.</w:t>
            </w:r>
            <w:r w:rsidRPr="00F40577">
              <w:rPr>
                <w:rFonts w:cs="Arial"/>
                <w:szCs w:val="24"/>
                <w:lang w:eastAsia="en-GB"/>
              </w:rPr>
              <w:t xml:space="preserve">  </w:t>
            </w:r>
          </w:p>
          <w:p w:rsidR="00B1781E" w:rsidRDefault="00B1781E" w:rsidP="00F40577">
            <w:pPr>
              <w:ind w:left="540" w:hanging="540"/>
              <w:rPr>
                <w:rFonts w:cs="Arial"/>
                <w:szCs w:val="24"/>
              </w:rPr>
            </w:pPr>
            <w:r w:rsidRPr="00B1781E">
              <w:rPr>
                <w:rFonts w:cs="Arial"/>
                <w:szCs w:val="24"/>
              </w:rPr>
              <w:t xml:space="preserve">A condition has however been imposed to prevent the </w:t>
            </w:r>
            <w:r>
              <w:rPr>
                <w:rFonts w:cs="Arial"/>
                <w:szCs w:val="24"/>
              </w:rPr>
              <w:t>“</w:t>
            </w:r>
            <w:r w:rsidRPr="00B1781E">
              <w:rPr>
                <w:rFonts w:cs="Arial"/>
                <w:szCs w:val="24"/>
              </w:rPr>
              <w:t xml:space="preserve">Plastic </w:t>
            </w:r>
          </w:p>
          <w:p w:rsidR="00B1781E" w:rsidRDefault="00B1781E" w:rsidP="00F40577">
            <w:pPr>
              <w:ind w:left="540" w:hanging="540"/>
              <w:rPr>
                <w:rFonts w:cs="Arial"/>
                <w:szCs w:val="24"/>
              </w:rPr>
            </w:pPr>
            <w:r w:rsidRPr="00B1781E">
              <w:rPr>
                <w:rFonts w:cs="Arial"/>
                <w:szCs w:val="24"/>
              </w:rPr>
              <w:t xml:space="preserve">sausages” being stored on top of </w:t>
            </w:r>
            <w:r>
              <w:rPr>
                <w:rFonts w:cs="Arial"/>
                <w:szCs w:val="24"/>
              </w:rPr>
              <w:t>polytunnel legs</w:t>
            </w:r>
            <w:r w:rsidRPr="00B1781E">
              <w:rPr>
                <w:rFonts w:cs="Arial"/>
                <w:szCs w:val="24"/>
              </w:rPr>
              <w:t xml:space="preserve"> during the winter down</w:t>
            </w:r>
          </w:p>
          <w:p w:rsidR="00B1781E" w:rsidRDefault="00B1781E" w:rsidP="00F40577">
            <w:pPr>
              <w:ind w:left="540" w:hanging="540"/>
              <w:rPr>
                <w:rFonts w:cs="Arial"/>
                <w:szCs w:val="24"/>
              </w:rPr>
            </w:pPr>
            <w:proofErr w:type="gramStart"/>
            <w:r w:rsidRPr="00B1781E">
              <w:rPr>
                <w:rFonts w:cs="Arial"/>
                <w:szCs w:val="24"/>
              </w:rPr>
              <w:t>period</w:t>
            </w:r>
            <w:proofErr w:type="gramEnd"/>
            <w:r w:rsidRPr="00B1781E">
              <w:rPr>
                <w:rFonts w:cs="Arial"/>
                <w:szCs w:val="24"/>
              </w:rPr>
              <w:t xml:space="preserve">. The shiny black grow bags on the top of the strawberry tables </w:t>
            </w:r>
          </w:p>
          <w:p w:rsidR="00B1781E" w:rsidRDefault="00B1781E" w:rsidP="00F40577">
            <w:pPr>
              <w:ind w:left="540" w:hanging="540"/>
              <w:rPr>
                <w:rFonts w:cs="Arial"/>
                <w:szCs w:val="24"/>
                <w:lang w:eastAsia="en-GB"/>
              </w:rPr>
            </w:pPr>
            <w:proofErr w:type="gramStart"/>
            <w:r w:rsidRPr="00B1781E">
              <w:rPr>
                <w:rFonts w:cs="Arial"/>
                <w:szCs w:val="24"/>
              </w:rPr>
              <w:t>have</w:t>
            </w:r>
            <w:proofErr w:type="gramEnd"/>
            <w:r w:rsidRPr="00B1781E">
              <w:rPr>
                <w:rFonts w:cs="Arial"/>
                <w:szCs w:val="24"/>
              </w:rPr>
              <w:t xml:space="preserve"> a very similar look</w:t>
            </w:r>
            <w:r>
              <w:rPr>
                <w:rFonts w:ascii="Estrangelo Edessa" w:hAnsi="Estrangelo Edessa" w:cs="Estrangelo Edessa"/>
                <w:sz w:val="28"/>
                <w:szCs w:val="28"/>
              </w:rPr>
              <w:t>.</w:t>
            </w:r>
          </w:p>
          <w:p w:rsidR="00B1781E" w:rsidRPr="00F40577" w:rsidRDefault="00B1781E" w:rsidP="00F40577">
            <w:pPr>
              <w:ind w:left="540" w:hanging="540"/>
              <w:rPr>
                <w:rFonts w:cs="Arial"/>
                <w:szCs w:val="24"/>
                <w:lang w:eastAsia="en-GB"/>
              </w:rPr>
            </w:pPr>
          </w:p>
          <w:p w:rsidR="00F40577" w:rsidRPr="00F40577" w:rsidRDefault="00A635E0" w:rsidP="00A635E0">
            <w:pPr>
              <w:rPr>
                <w:rFonts w:cs="Arial"/>
                <w:szCs w:val="24"/>
                <w:lang w:eastAsia="en-GB"/>
              </w:rPr>
            </w:pPr>
            <w:r>
              <w:rPr>
                <w:rFonts w:cs="Arial"/>
                <w:szCs w:val="24"/>
                <w:lang w:eastAsia="en-GB"/>
              </w:rPr>
              <w:t xml:space="preserve">BPC </w:t>
            </w:r>
            <w:r w:rsidR="00D348B5">
              <w:rPr>
                <w:rFonts w:cs="Arial"/>
                <w:szCs w:val="24"/>
                <w:lang w:eastAsia="en-GB"/>
              </w:rPr>
              <w:t>to request</w:t>
            </w:r>
            <w:r>
              <w:rPr>
                <w:rFonts w:cs="Arial"/>
                <w:szCs w:val="24"/>
                <w:lang w:eastAsia="en-GB"/>
              </w:rPr>
              <w:t xml:space="preserve"> clarification of</w:t>
            </w:r>
            <w:r w:rsidR="00F40577" w:rsidRPr="00F40577">
              <w:rPr>
                <w:rFonts w:cs="Arial"/>
                <w:szCs w:val="24"/>
                <w:lang w:eastAsia="en-GB"/>
              </w:rPr>
              <w:t xml:space="preserve"> which other fields of strawberry tables should have planning permission.</w:t>
            </w:r>
          </w:p>
          <w:p w:rsidR="00DF261C" w:rsidRPr="00DF261C" w:rsidRDefault="00DF261C" w:rsidP="00DF261C">
            <w:pPr>
              <w:rPr>
                <w:rFonts w:cs="Arial"/>
                <w:szCs w:val="24"/>
                <w:lang w:eastAsia="en-GB"/>
              </w:rPr>
            </w:pPr>
            <w:r w:rsidRPr="00DF261C">
              <w:rPr>
                <w:rFonts w:cs="Arial"/>
                <w:szCs w:val="24"/>
                <w:lang w:eastAsia="en-GB"/>
              </w:rPr>
              <w:t>While this application is only for one field of the 1.5m variety</w:t>
            </w:r>
            <w:r w:rsidR="00D348B5">
              <w:rPr>
                <w:rFonts w:cs="Arial"/>
                <w:szCs w:val="24"/>
                <w:lang w:eastAsia="en-GB"/>
              </w:rPr>
              <w:t>,</w:t>
            </w:r>
            <w:r w:rsidRPr="00DF261C">
              <w:rPr>
                <w:rFonts w:cs="Arial"/>
                <w:szCs w:val="24"/>
                <w:lang w:eastAsia="en-GB"/>
              </w:rPr>
              <w:t xml:space="preserve"> WBC needs to consider the impact of their use across the whole farm.</w:t>
            </w:r>
          </w:p>
          <w:p w:rsidR="00DF261C" w:rsidRDefault="00D348B5">
            <w:r>
              <w:t>The chairman agreed to revise his original draft for circulation and submit BPC’s objection to WBC.</w:t>
            </w:r>
          </w:p>
          <w:p w:rsidR="008E406B" w:rsidRPr="008E406B" w:rsidRDefault="008E406B"/>
          <w:p w:rsidR="00D71C2F" w:rsidRDefault="00D71C2F">
            <w:pPr>
              <w:rPr>
                <w:u w:val="single"/>
              </w:rPr>
            </w:pPr>
            <w:r w:rsidRPr="00D71C2F">
              <w:rPr>
                <w:u w:val="single"/>
              </w:rPr>
              <w:t>WA/2014</w:t>
            </w:r>
            <w:r>
              <w:rPr>
                <w:u w:val="single"/>
              </w:rPr>
              <w:t>/</w:t>
            </w:r>
            <w:r w:rsidRPr="00D71C2F">
              <w:rPr>
                <w:u w:val="single"/>
              </w:rPr>
              <w:t>0304</w:t>
            </w:r>
            <w:r>
              <w:rPr>
                <w:u w:val="single"/>
              </w:rPr>
              <w:t xml:space="preserve"> –Garden House, Hascombe Road – Erection of detached double garage/workshop/log store following demolition of an existing lean to building</w:t>
            </w:r>
          </w:p>
          <w:p w:rsidR="00885856" w:rsidRPr="00885856" w:rsidRDefault="00885856" w:rsidP="00885856">
            <w:pPr>
              <w:shd w:val="clear" w:color="auto" w:fill="FFFFFF"/>
              <w:rPr>
                <w:rFonts w:cs="Arial"/>
                <w:color w:val="222222"/>
                <w:szCs w:val="24"/>
                <w:lang w:eastAsia="en-GB"/>
              </w:rPr>
            </w:pPr>
            <w:r w:rsidRPr="00885856">
              <w:rPr>
                <w:rFonts w:cs="Arial"/>
                <w:color w:val="222222"/>
                <w:szCs w:val="24"/>
                <w:lang w:eastAsia="en-GB"/>
              </w:rPr>
              <w:t>BPC has considered this application, one of the prime reasons for it being to house a large American Buick car. </w:t>
            </w:r>
          </w:p>
          <w:p w:rsidR="00885856" w:rsidRPr="00885856" w:rsidRDefault="00885856" w:rsidP="00885856">
            <w:pPr>
              <w:shd w:val="clear" w:color="auto" w:fill="FFFFFF"/>
              <w:rPr>
                <w:rFonts w:cs="Arial"/>
                <w:color w:val="222222"/>
                <w:szCs w:val="24"/>
                <w:lang w:eastAsia="en-GB"/>
              </w:rPr>
            </w:pPr>
            <w:r w:rsidRPr="00885856">
              <w:rPr>
                <w:rFonts w:cs="Arial"/>
                <w:color w:val="222222"/>
                <w:szCs w:val="24"/>
                <w:lang w:eastAsia="en-GB"/>
              </w:rPr>
              <w:t>BPC objects to the overall height of the proposed building and suggests that the use of the existing wall as a measure of the height and pitch of the roof for the garage/workshop be discarded in favour of an independent wall, adjacent to the existing wall, to reduce the overall height of the garage/workshop.</w:t>
            </w:r>
          </w:p>
          <w:p w:rsidR="00885856" w:rsidRPr="008E406B" w:rsidRDefault="00885856">
            <w:pPr>
              <w:rPr>
                <w:szCs w:val="24"/>
                <w:u w:val="single"/>
              </w:rPr>
            </w:pPr>
          </w:p>
          <w:p w:rsidR="00D71C2F" w:rsidRDefault="00D71C2F">
            <w:pPr>
              <w:rPr>
                <w:u w:val="single"/>
              </w:rPr>
            </w:pPr>
            <w:r>
              <w:rPr>
                <w:u w:val="single"/>
              </w:rPr>
              <w:t>WA/2014/0305 – Garden House, Hascombe Road – Erection of orangery and alterations to elevations</w:t>
            </w:r>
          </w:p>
          <w:p w:rsidR="00D71C2F" w:rsidRDefault="005E5354">
            <w:pPr>
              <w:rPr>
                <w:rFonts w:cs="Arial"/>
                <w:color w:val="000000"/>
              </w:rPr>
            </w:pPr>
            <w:r>
              <w:rPr>
                <w:rFonts w:cs="Arial"/>
                <w:color w:val="000000"/>
              </w:rPr>
              <w:t>No objection.</w:t>
            </w:r>
          </w:p>
          <w:p w:rsidR="005E5354" w:rsidRDefault="005E5354">
            <w:pPr>
              <w:rPr>
                <w:u w:val="single"/>
              </w:rPr>
            </w:pPr>
          </w:p>
          <w:p w:rsidR="00D71C2F" w:rsidRDefault="00D71C2F">
            <w:pPr>
              <w:rPr>
                <w:u w:val="single"/>
              </w:rPr>
            </w:pPr>
            <w:r>
              <w:rPr>
                <w:u w:val="single"/>
              </w:rPr>
              <w:t xml:space="preserve">WA/2014/0322 – </w:t>
            </w:r>
            <w:proofErr w:type="spellStart"/>
            <w:r>
              <w:rPr>
                <w:u w:val="single"/>
              </w:rPr>
              <w:t>Oldwicks</w:t>
            </w:r>
            <w:proofErr w:type="spellEnd"/>
            <w:r>
              <w:rPr>
                <w:u w:val="single"/>
              </w:rPr>
              <w:t xml:space="preserve"> Copse, Hascombe Road – Certificate of Lawfulness under Section 191 for an existing use of construction of a dormer window and alterations to garage</w:t>
            </w:r>
          </w:p>
          <w:p w:rsidR="008E406B" w:rsidRPr="005C3B12" w:rsidRDefault="008E406B" w:rsidP="008E406B">
            <w:pPr>
              <w:rPr>
                <w:rFonts w:cs="Arial"/>
                <w:color w:val="000000"/>
              </w:rPr>
            </w:pPr>
            <w:r>
              <w:rPr>
                <w:rFonts w:cs="Arial"/>
                <w:color w:val="000000"/>
              </w:rPr>
              <w:t>No objection.</w:t>
            </w:r>
          </w:p>
          <w:p w:rsidR="00D71C2F" w:rsidRPr="00D71C2F" w:rsidRDefault="00D71C2F">
            <w:pPr>
              <w:rPr>
                <w:u w:val="single"/>
              </w:rPr>
            </w:pPr>
          </w:p>
        </w:tc>
      </w:tr>
      <w:tr w:rsidR="007159E5">
        <w:tc>
          <w:tcPr>
            <w:tcW w:w="648" w:type="dxa"/>
          </w:tcPr>
          <w:p w:rsidR="007159E5" w:rsidRDefault="00103BEA" w:rsidP="00F55583">
            <w:pPr>
              <w:jc w:val="center"/>
              <w:rPr>
                <w:b/>
                <w:bCs/>
              </w:rPr>
            </w:pPr>
            <w:r>
              <w:rPr>
                <w:b/>
                <w:bCs/>
              </w:rPr>
              <w:lastRenderedPageBreak/>
              <w:t>9</w:t>
            </w:r>
            <w:r w:rsidR="007159E5">
              <w:rPr>
                <w:b/>
                <w:bCs/>
              </w:rPr>
              <w:t>.</w:t>
            </w:r>
          </w:p>
        </w:tc>
        <w:tc>
          <w:tcPr>
            <w:tcW w:w="7874" w:type="dxa"/>
          </w:tcPr>
          <w:p w:rsidR="007159E5" w:rsidRDefault="007159E5">
            <w:pPr>
              <w:rPr>
                <w:b/>
                <w:bCs/>
              </w:rPr>
            </w:pPr>
            <w:r>
              <w:rPr>
                <w:b/>
                <w:bCs/>
              </w:rPr>
              <w:t>HIGHWAYS AND BYEWAYS</w:t>
            </w:r>
          </w:p>
          <w:p w:rsidR="00C226E2" w:rsidRDefault="00C226E2" w:rsidP="00AD464A">
            <w:pPr>
              <w:rPr>
                <w:bCs/>
              </w:rPr>
            </w:pPr>
            <w:r w:rsidRPr="00C226E2">
              <w:rPr>
                <w:bCs/>
              </w:rPr>
              <w:t>No issues were raised under this agenda heading.</w:t>
            </w:r>
          </w:p>
          <w:p w:rsidR="00A2013C" w:rsidRPr="00C226E2" w:rsidRDefault="00A2013C" w:rsidP="00AD464A">
            <w:pPr>
              <w:rPr>
                <w:bCs/>
              </w:rPr>
            </w:pPr>
          </w:p>
        </w:tc>
      </w:tr>
      <w:tr w:rsidR="007159E5">
        <w:tc>
          <w:tcPr>
            <w:tcW w:w="648" w:type="dxa"/>
          </w:tcPr>
          <w:p w:rsidR="007159E5" w:rsidRDefault="00103BEA" w:rsidP="00F55583">
            <w:pPr>
              <w:jc w:val="center"/>
              <w:rPr>
                <w:b/>
                <w:bCs/>
              </w:rPr>
            </w:pPr>
            <w:bookmarkStart w:id="0" w:name="_GoBack" w:colFirst="0" w:colLast="0"/>
            <w:r>
              <w:rPr>
                <w:b/>
                <w:bCs/>
              </w:rPr>
              <w:t>10</w:t>
            </w:r>
            <w:r w:rsidR="007159E5">
              <w:rPr>
                <w:b/>
                <w:bCs/>
              </w:rPr>
              <w:t>.</w:t>
            </w:r>
          </w:p>
        </w:tc>
        <w:tc>
          <w:tcPr>
            <w:tcW w:w="7874" w:type="dxa"/>
          </w:tcPr>
          <w:p w:rsidR="007159E5" w:rsidRDefault="007159E5">
            <w:pPr>
              <w:rPr>
                <w:b/>
                <w:bCs/>
              </w:rPr>
            </w:pPr>
            <w:r>
              <w:rPr>
                <w:b/>
                <w:bCs/>
              </w:rPr>
              <w:t>GODALMING JOINT BURIAL COMMITTEE</w:t>
            </w:r>
          </w:p>
          <w:p w:rsidR="007159E5" w:rsidRDefault="001B40D3" w:rsidP="00C226E2">
            <w:pPr>
              <w:rPr>
                <w:bCs/>
              </w:rPr>
            </w:pPr>
            <w:r w:rsidRPr="001B40D3">
              <w:rPr>
                <w:bCs/>
              </w:rPr>
              <w:t>Cl</w:t>
            </w:r>
            <w:r>
              <w:rPr>
                <w:bCs/>
              </w:rPr>
              <w:t>l</w:t>
            </w:r>
            <w:r w:rsidRPr="001B40D3">
              <w:rPr>
                <w:bCs/>
              </w:rPr>
              <w:t>r</w:t>
            </w:r>
            <w:r>
              <w:rPr>
                <w:bCs/>
              </w:rPr>
              <w:t>’</w:t>
            </w:r>
            <w:r w:rsidRPr="001B40D3">
              <w:rPr>
                <w:bCs/>
              </w:rPr>
              <w:t>s</w:t>
            </w:r>
            <w:r>
              <w:rPr>
                <w:bCs/>
              </w:rPr>
              <w:t xml:space="preserve"> Long and Westwood reported that </w:t>
            </w:r>
            <w:r w:rsidR="00C226E2">
              <w:rPr>
                <w:bCs/>
              </w:rPr>
              <w:t xml:space="preserve">JBC had not met since the last </w:t>
            </w:r>
            <w:r w:rsidR="00C226E2">
              <w:rPr>
                <w:bCs/>
              </w:rPr>
              <w:lastRenderedPageBreak/>
              <w:t xml:space="preserve">Council </w:t>
            </w:r>
            <w:proofErr w:type="gramStart"/>
            <w:r w:rsidR="00C226E2">
              <w:rPr>
                <w:bCs/>
              </w:rPr>
              <w:t>meeting,</w:t>
            </w:r>
            <w:proofErr w:type="gramEnd"/>
            <w:r w:rsidR="00C226E2">
              <w:rPr>
                <w:bCs/>
              </w:rPr>
              <w:t xml:space="preserve"> no</w:t>
            </w:r>
            <w:r w:rsidR="00B2507B">
              <w:rPr>
                <w:bCs/>
              </w:rPr>
              <w:t xml:space="preserve"> other </w:t>
            </w:r>
            <w:r w:rsidR="00C226E2">
              <w:rPr>
                <w:bCs/>
              </w:rPr>
              <w:t>issues were raised under this agenda heading.</w:t>
            </w:r>
          </w:p>
          <w:p w:rsidR="00C226E2" w:rsidRPr="001B40D3" w:rsidRDefault="00C226E2" w:rsidP="00C226E2">
            <w:pPr>
              <w:rPr>
                <w:bCs/>
              </w:rPr>
            </w:pPr>
          </w:p>
        </w:tc>
      </w:tr>
      <w:tr w:rsidR="007159E5">
        <w:tc>
          <w:tcPr>
            <w:tcW w:w="648" w:type="dxa"/>
          </w:tcPr>
          <w:p w:rsidR="007159E5" w:rsidRDefault="00103BEA" w:rsidP="00F55583">
            <w:pPr>
              <w:jc w:val="center"/>
              <w:rPr>
                <w:b/>
                <w:bCs/>
              </w:rPr>
            </w:pPr>
            <w:r>
              <w:rPr>
                <w:b/>
                <w:bCs/>
              </w:rPr>
              <w:lastRenderedPageBreak/>
              <w:t>11</w:t>
            </w:r>
            <w:r w:rsidR="007159E5">
              <w:rPr>
                <w:b/>
                <w:bCs/>
              </w:rPr>
              <w:t>.</w:t>
            </w:r>
          </w:p>
        </w:tc>
        <w:tc>
          <w:tcPr>
            <w:tcW w:w="7874" w:type="dxa"/>
          </w:tcPr>
          <w:p w:rsidR="007159E5" w:rsidRDefault="007159E5">
            <w:pPr>
              <w:rPr>
                <w:b/>
                <w:bCs/>
              </w:rPr>
            </w:pPr>
            <w:r>
              <w:rPr>
                <w:b/>
                <w:bCs/>
              </w:rPr>
              <w:t>COUNCILLORS’ BUSINESS FOR INCLUSION ON THE NEXT AGENDA</w:t>
            </w:r>
          </w:p>
          <w:p w:rsidR="00426627" w:rsidRDefault="00426627" w:rsidP="00426627">
            <w:pPr>
              <w:pStyle w:val="ListParagraph"/>
              <w:numPr>
                <w:ilvl w:val="0"/>
                <w:numId w:val="3"/>
              </w:numPr>
              <w:rPr>
                <w:bCs/>
              </w:rPr>
            </w:pPr>
            <w:r>
              <w:rPr>
                <w:bCs/>
              </w:rPr>
              <w:t xml:space="preserve">Council to decide how best to follow-up results of planning applications. </w:t>
            </w:r>
          </w:p>
          <w:p w:rsidR="00426627" w:rsidRDefault="00426627" w:rsidP="00426627">
            <w:pPr>
              <w:pStyle w:val="ListParagraph"/>
              <w:numPr>
                <w:ilvl w:val="0"/>
                <w:numId w:val="3"/>
              </w:numPr>
              <w:rPr>
                <w:bCs/>
              </w:rPr>
            </w:pPr>
            <w:r>
              <w:rPr>
                <w:bCs/>
              </w:rPr>
              <w:t>Milford Hospital Development-update to WBC’s Planning Committee meeting 19 March 2014</w:t>
            </w:r>
          </w:p>
          <w:p w:rsidR="00C06740" w:rsidRDefault="00C06740" w:rsidP="00EB2769">
            <w:pPr>
              <w:pStyle w:val="ListParagraph"/>
              <w:numPr>
                <w:ilvl w:val="0"/>
                <w:numId w:val="3"/>
              </w:numPr>
              <w:rPr>
                <w:bCs/>
              </w:rPr>
            </w:pPr>
            <w:r>
              <w:rPr>
                <w:bCs/>
              </w:rPr>
              <w:t>Future fast broadband-what is the latest BT position?</w:t>
            </w:r>
          </w:p>
          <w:p w:rsidR="00AD464A" w:rsidRDefault="00AD464A" w:rsidP="00AD464A">
            <w:pPr>
              <w:pStyle w:val="ListParagraph"/>
              <w:numPr>
                <w:ilvl w:val="0"/>
                <w:numId w:val="3"/>
              </w:numPr>
              <w:rPr>
                <w:bCs/>
              </w:rPr>
            </w:pPr>
            <w:r>
              <w:rPr>
                <w:bCs/>
              </w:rPr>
              <w:t>Clerks Contract of Employment</w:t>
            </w:r>
          </w:p>
          <w:p w:rsidR="00DF4708" w:rsidRDefault="00DF4708" w:rsidP="00EB2769">
            <w:pPr>
              <w:pStyle w:val="ListParagraph"/>
              <w:numPr>
                <w:ilvl w:val="0"/>
                <w:numId w:val="3"/>
              </w:numPr>
              <w:rPr>
                <w:bCs/>
              </w:rPr>
            </w:pPr>
            <w:r>
              <w:rPr>
                <w:bCs/>
              </w:rPr>
              <w:t>Budget monitoring report</w:t>
            </w:r>
            <w:r w:rsidR="00426627">
              <w:rPr>
                <w:bCs/>
              </w:rPr>
              <w:t xml:space="preserve"> using spreadsheet format as proposed by </w:t>
            </w:r>
            <w:r w:rsidR="00D07479">
              <w:rPr>
                <w:bCs/>
              </w:rPr>
              <w:t>Cllr Kinnard</w:t>
            </w:r>
            <w:r w:rsidR="00426627">
              <w:rPr>
                <w:bCs/>
              </w:rPr>
              <w:t>.</w:t>
            </w:r>
          </w:p>
          <w:p w:rsidR="00EB2769" w:rsidRPr="00AD464A" w:rsidRDefault="00EB2769" w:rsidP="00AD464A">
            <w:pPr>
              <w:rPr>
                <w:bCs/>
              </w:rPr>
            </w:pPr>
          </w:p>
        </w:tc>
      </w:tr>
      <w:bookmarkEnd w:id="0"/>
      <w:tr w:rsidR="007159E5">
        <w:tc>
          <w:tcPr>
            <w:tcW w:w="648" w:type="dxa"/>
          </w:tcPr>
          <w:p w:rsidR="007159E5" w:rsidRDefault="00103BEA">
            <w:pPr>
              <w:rPr>
                <w:b/>
                <w:bCs/>
              </w:rPr>
            </w:pPr>
            <w:r>
              <w:rPr>
                <w:b/>
                <w:bCs/>
              </w:rPr>
              <w:t>12</w:t>
            </w:r>
            <w:r w:rsidR="007159E5">
              <w:rPr>
                <w:b/>
                <w:bCs/>
              </w:rPr>
              <w:t>.</w:t>
            </w:r>
          </w:p>
        </w:tc>
        <w:tc>
          <w:tcPr>
            <w:tcW w:w="7874" w:type="dxa"/>
          </w:tcPr>
          <w:p w:rsidR="007159E5" w:rsidRDefault="007F0325" w:rsidP="00FA6206">
            <w:pPr>
              <w:rPr>
                <w:b/>
                <w:bCs/>
              </w:rPr>
            </w:pPr>
            <w:r>
              <w:rPr>
                <w:b/>
                <w:bCs/>
              </w:rPr>
              <w:t>MILFORD HO</w:t>
            </w:r>
            <w:r w:rsidR="00AD464A">
              <w:rPr>
                <w:b/>
                <w:bCs/>
              </w:rPr>
              <w:t>S</w:t>
            </w:r>
            <w:r>
              <w:rPr>
                <w:b/>
                <w:bCs/>
              </w:rPr>
              <w:t>PITAL DEVELOPMENT – UP DATE</w:t>
            </w:r>
          </w:p>
          <w:p w:rsidR="004E1432" w:rsidRDefault="004E1432" w:rsidP="004E1432">
            <w:pPr>
              <w:rPr>
                <w:bCs/>
              </w:rPr>
            </w:pPr>
            <w:r>
              <w:rPr>
                <w:bCs/>
              </w:rPr>
              <w:t>BPC’s comments/objection relating to the det</w:t>
            </w:r>
            <w:r w:rsidR="00A13BC2">
              <w:rPr>
                <w:bCs/>
              </w:rPr>
              <w:t xml:space="preserve">ail planning made in Dec </w:t>
            </w:r>
            <w:r>
              <w:rPr>
                <w:bCs/>
              </w:rPr>
              <w:t>13, application WA/2013/1926 have been previously circulated. Our objection letter was initially understood not to have been received by Waverley Planning Dept.</w:t>
            </w:r>
          </w:p>
          <w:p w:rsidR="00A34956" w:rsidRDefault="00A13BC2" w:rsidP="00B2540F">
            <w:pPr>
              <w:rPr>
                <w:bCs/>
              </w:rPr>
            </w:pPr>
            <w:r>
              <w:rPr>
                <w:bCs/>
                <w:u w:val="single"/>
              </w:rPr>
              <w:t>AFTER NOTE</w:t>
            </w:r>
            <w:r w:rsidR="004E1432">
              <w:rPr>
                <w:bCs/>
              </w:rPr>
              <w:t xml:space="preserve"> </w:t>
            </w:r>
          </w:p>
          <w:p w:rsidR="00B2540F" w:rsidRDefault="004E1432" w:rsidP="00B2540F">
            <w:pPr>
              <w:rPr>
                <w:bCs/>
              </w:rPr>
            </w:pPr>
            <w:r>
              <w:rPr>
                <w:bCs/>
              </w:rPr>
              <w:t xml:space="preserve">BPC’s </w:t>
            </w:r>
            <w:r w:rsidR="00A13BC2">
              <w:rPr>
                <w:bCs/>
              </w:rPr>
              <w:t xml:space="preserve">Dec </w:t>
            </w:r>
            <w:r w:rsidR="00A34956">
              <w:rPr>
                <w:bCs/>
              </w:rPr>
              <w:t xml:space="preserve">13 </w:t>
            </w:r>
            <w:r>
              <w:rPr>
                <w:bCs/>
              </w:rPr>
              <w:t>objections appear on WBC’s planning website</w:t>
            </w:r>
            <w:r w:rsidR="00B2540F">
              <w:rPr>
                <w:bCs/>
              </w:rPr>
              <w:t>.</w:t>
            </w:r>
          </w:p>
          <w:p w:rsidR="00A34956" w:rsidRDefault="00F05B9B" w:rsidP="00F05B9B">
            <w:pPr>
              <w:rPr>
                <w:bCs/>
                <w:szCs w:val="24"/>
              </w:rPr>
            </w:pPr>
            <w:r w:rsidRPr="00F05B9B">
              <w:rPr>
                <w:bCs/>
                <w:szCs w:val="24"/>
              </w:rPr>
              <w:t xml:space="preserve">Reference to </w:t>
            </w:r>
            <w:r w:rsidR="00263E53">
              <w:rPr>
                <w:rFonts w:cs="Arial"/>
                <w:color w:val="222222"/>
                <w:szCs w:val="24"/>
                <w:shd w:val="clear" w:color="auto" w:fill="FFFFFF"/>
              </w:rPr>
              <w:t>O</w:t>
            </w:r>
            <w:r w:rsidRPr="00F05B9B">
              <w:rPr>
                <w:rFonts w:cs="Arial"/>
                <w:color w:val="222222"/>
                <w:szCs w:val="24"/>
                <w:shd w:val="clear" w:color="auto" w:fill="FFFFFF"/>
              </w:rPr>
              <w:t>fficers' report for the J</w:t>
            </w:r>
            <w:r w:rsidR="000458A7">
              <w:rPr>
                <w:rFonts w:cs="Arial"/>
                <w:color w:val="222222"/>
                <w:szCs w:val="24"/>
                <w:shd w:val="clear" w:color="auto" w:fill="FFFFFF"/>
              </w:rPr>
              <w:t>oint Planning Committee 19 Mar 14</w:t>
            </w:r>
            <w:r w:rsidRPr="00F05B9B">
              <w:rPr>
                <w:rFonts w:cs="Arial"/>
                <w:color w:val="222222"/>
                <w:szCs w:val="24"/>
                <w:shd w:val="clear" w:color="auto" w:fill="FFFFFF"/>
              </w:rPr>
              <w:t xml:space="preserve"> shows that </w:t>
            </w:r>
            <w:r w:rsidR="004E1432" w:rsidRPr="00F05B9B">
              <w:rPr>
                <w:bCs/>
                <w:szCs w:val="24"/>
              </w:rPr>
              <w:t xml:space="preserve">all 12 </w:t>
            </w:r>
            <w:r w:rsidR="00B2540F" w:rsidRPr="00F05B9B">
              <w:rPr>
                <w:bCs/>
                <w:szCs w:val="24"/>
              </w:rPr>
              <w:t>points</w:t>
            </w:r>
            <w:r w:rsidR="004E1432" w:rsidRPr="00F05B9B">
              <w:rPr>
                <w:bCs/>
                <w:szCs w:val="24"/>
              </w:rPr>
              <w:t xml:space="preserve"> raised have been considered </w:t>
            </w:r>
            <w:r w:rsidR="00B2540F" w:rsidRPr="00F05B9B">
              <w:rPr>
                <w:bCs/>
                <w:szCs w:val="24"/>
              </w:rPr>
              <w:t xml:space="preserve">and rejected </w:t>
            </w:r>
            <w:r w:rsidR="004E1432" w:rsidRPr="00F05B9B">
              <w:rPr>
                <w:bCs/>
                <w:szCs w:val="24"/>
              </w:rPr>
              <w:t>by</w:t>
            </w:r>
            <w:r w:rsidR="00B2540F" w:rsidRPr="00F05B9B">
              <w:rPr>
                <w:bCs/>
                <w:szCs w:val="24"/>
              </w:rPr>
              <w:t xml:space="preserve"> WBC, with the exception of point 8-Visitor car parking.</w:t>
            </w:r>
          </w:p>
          <w:p w:rsidR="00F05B9B" w:rsidRDefault="00A34956" w:rsidP="00D367C1">
            <w:pPr>
              <w:autoSpaceDE w:val="0"/>
              <w:autoSpaceDN w:val="0"/>
              <w:adjustRightInd w:val="0"/>
              <w:rPr>
                <w:bCs/>
                <w:szCs w:val="24"/>
              </w:rPr>
            </w:pPr>
            <w:r w:rsidRPr="00A34956">
              <w:rPr>
                <w:rFonts w:eastAsiaTheme="minorHAnsi" w:cs="Arial"/>
                <w:szCs w:val="24"/>
              </w:rPr>
              <w:t>BPC</w:t>
            </w:r>
            <w:r w:rsidR="00F05B9B" w:rsidRPr="00F05B9B">
              <w:rPr>
                <w:rFonts w:eastAsiaTheme="minorHAnsi" w:cs="Arial"/>
                <w:szCs w:val="24"/>
              </w:rPr>
              <w:t xml:space="preserve"> expressed concern that there </w:t>
            </w:r>
            <w:r w:rsidR="00263E53">
              <w:rPr>
                <w:rFonts w:eastAsiaTheme="minorHAnsi" w:cs="Arial"/>
                <w:szCs w:val="24"/>
              </w:rPr>
              <w:t>was</w:t>
            </w:r>
            <w:r w:rsidRPr="00A34956">
              <w:rPr>
                <w:rFonts w:eastAsiaTheme="minorHAnsi" w:cs="Arial"/>
                <w:szCs w:val="24"/>
              </w:rPr>
              <w:t xml:space="preserve"> </w:t>
            </w:r>
            <w:r w:rsidR="00F05B9B" w:rsidRPr="00F05B9B">
              <w:rPr>
                <w:rFonts w:eastAsiaTheme="minorHAnsi" w:cs="Arial"/>
                <w:szCs w:val="24"/>
              </w:rPr>
              <w:t xml:space="preserve">insufficient visitor car parking. This comment </w:t>
            </w:r>
            <w:r w:rsidR="00263E53">
              <w:rPr>
                <w:rFonts w:eastAsiaTheme="minorHAnsi" w:cs="Arial"/>
                <w:szCs w:val="24"/>
              </w:rPr>
              <w:t>wa</w:t>
            </w:r>
            <w:r w:rsidR="00F05B9B" w:rsidRPr="00F05B9B">
              <w:rPr>
                <w:rFonts w:eastAsiaTheme="minorHAnsi" w:cs="Arial"/>
                <w:szCs w:val="24"/>
              </w:rPr>
              <w:t>s noted</w:t>
            </w:r>
            <w:r w:rsidRPr="00A34956">
              <w:rPr>
                <w:rFonts w:eastAsiaTheme="minorHAnsi" w:cs="Arial"/>
                <w:szCs w:val="24"/>
              </w:rPr>
              <w:t xml:space="preserve"> by WBC</w:t>
            </w:r>
            <w:r w:rsidR="00F05B9B" w:rsidRPr="00F05B9B">
              <w:rPr>
                <w:rFonts w:eastAsiaTheme="minorHAnsi" w:cs="Arial"/>
                <w:szCs w:val="24"/>
              </w:rPr>
              <w:t xml:space="preserve">. </w:t>
            </w:r>
            <w:r w:rsidRPr="00A34956">
              <w:rPr>
                <w:rFonts w:eastAsiaTheme="minorHAnsi" w:cs="Arial"/>
                <w:szCs w:val="24"/>
              </w:rPr>
              <w:t xml:space="preserve">The </w:t>
            </w:r>
            <w:r w:rsidR="00F05B9B" w:rsidRPr="00F05B9B">
              <w:rPr>
                <w:rFonts w:eastAsiaTheme="minorHAnsi" w:cs="Arial"/>
                <w:szCs w:val="24"/>
              </w:rPr>
              <w:t xml:space="preserve">applicant has been asked </w:t>
            </w:r>
            <w:r w:rsidR="00263E53">
              <w:rPr>
                <w:rFonts w:eastAsiaTheme="minorHAnsi" w:cs="Arial"/>
                <w:szCs w:val="24"/>
              </w:rPr>
              <w:t xml:space="preserve">by WBC </w:t>
            </w:r>
            <w:r w:rsidR="00F05B9B" w:rsidRPr="00F05B9B">
              <w:rPr>
                <w:rFonts w:eastAsiaTheme="minorHAnsi" w:cs="Arial"/>
                <w:szCs w:val="24"/>
              </w:rPr>
              <w:t>to increase the parking in parts of the site</w:t>
            </w:r>
            <w:r w:rsidRPr="00A34956">
              <w:rPr>
                <w:rFonts w:eastAsiaTheme="minorHAnsi" w:cs="Arial"/>
                <w:szCs w:val="24"/>
              </w:rPr>
              <w:t xml:space="preserve"> </w:t>
            </w:r>
            <w:r w:rsidR="00F05B9B" w:rsidRPr="00F05B9B">
              <w:rPr>
                <w:rFonts w:eastAsiaTheme="minorHAnsi" w:cs="Arial"/>
                <w:szCs w:val="24"/>
              </w:rPr>
              <w:t>where it is deemed to be insufficient and an oral report will be presented</w:t>
            </w:r>
            <w:r w:rsidRPr="00A34956">
              <w:rPr>
                <w:rFonts w:eastAsiaTheme="minorHAnsi" w:cs="Arial"/>
                <w:szCs w:val="24"/>
              </w:rPr>
              <w:t xml:space="preserve"> </w:t>
            </w:r>
            <w:r w:rsidR="00F05B9B" w:rsidRPr="00F05B9B">
              <w:rPr>
                <w:rFonts w:eastAsiaTheme="minorHAnsi" w:cs="Arial"/>
                <w:szCs w:val="24"/>
              </w:rPr>
              <w:t>to members on this matter.</w:t>
            </w:r>
          </w:p>
          <w:p w:rsidR="00A34956" w:rsidRDefault="00A34956" w:rsidP="00A34956">
            <w:pPr>
              <w:rPr>
                <w:bCs/>
                <w:szCs w:val="24"/>
              </w:rPr>
            </w:pPr>
            <w:r>
              <w:rPr>
                <w:bCs/>
                <w:szCs w:val="24"/>
              </w:rPr>
              <w:t>The applicant has submitted furt</w:t>
            </w:r>
            <w:r w:rsidR="00A13BC2">
              <w:rPr>
                <w:bCs/>
                <w:szCs w:val="24"/>
              </w:rPr>
              <w:t>her revised drawings in Mar</w:t>
            </w:r>
            <w:r>
              <w:rPr>
                <w:bCs/>
                <w:szCs w:val="24"/>
              </w:rPr>
              <w:t>14.</w:t>
            </w:r>
          </w:p>
          <w:p w:rsidR="00A34956" w:rsidRDefault="00A34956" w:rsidP="00A34956">
            <w:r>
              <w:t>In the main</w:t>
            </w:r>
            <w:r w:rsidR="00263E53">
              <w:t>,</w:t>
            </w:r>
            <w:r>
              <w:t xml:space="preserve"> these are changes to the internal layout of the proposed development and corrections/changes to plans and elevations to the individual dwellings.</w:t>
            </w:r>
          </w:p>
          <w:p w:rsidR="00A34956" w:rsidRDefault="00263E53" w:rsidP="00263E53">
            <w:pPr>
              <w:rPr>
                <w:bCs/>
                <w:szCs w:val="24"/>
              </w:rPr>
            </w:pPr>
            <w:r>
              <w:rPr>
                <w:bCs/>
                <w:szCs w:val="24"/>
              </w:rPr>
              <w:t xml:space="preserve">However, the revised proposed site plan (rev L) has now only 4 designated visitor </w:t>
            </w:r>
            <w:proofErr w:type="gramStart"/>
            <w:r>
              <w:rPr>
                <w:bCs/>
                <w:szCs w:val="24"/>
              </w:rPr>
              <w:t>car</w:t>
            </w:r>
            <w:proofErr w:type="gramEnd"/>
            <w:r>
              <w:rPr>
                <w:bCs/>
                <w:szCs w:val="24"/>
              </w:rPr>
              <w:t xml:space="preserve"> parking space</w:t>
            </w:r>
            <w:r w:rsidR="00A13BC2">
              <w:rPr>
                <w:bCs/>
                <w:szCs w:val="24"/>
              </w:rPr>
              <w:t xml:space="preserve">s-previously this was 8 which the Parish Council considered insufficient. </w:t>
            </w:r>
            <w:proofErr w:type="gramStart"/>
            <w:r w:rsidR="00A13BC2">
              <w:rPr>
                <w:bCs/>
                <w:szCs w:val="24"/>
              </w:rPr>
              <w:t>and</w:t>
            </w:r>
            <w:proofErr w:type="gramEnd"/>
            <w:r>
              <w:rPr>
                <w:bCs/>
                <w:szCs w:val="24"/>
              </w:rPr>
              <w:t xml:space="preserve"> has raised this as an objection.</w:t>
            </w:r>
          </w:p>
          <w:p w:rsidR="00263E53" w:rsidRDefault="00263E53" w:rsidP="00263E53">
            <w:pPr>
              <w:rPr>
                <w:bCs/>
                <w:szCs w:val="24"/>
              </w:rPr>
            </w:pPr>
            <w:r>
              <w:rPr>
                <w:bCs/>
                <w:szCs w:val="24"/>
              </w:rPr>
              <w:t>The Chairman will be presenting this and other objections at the J</w:t>
            </w:r>
            <w:r w:rsidR="00275DB7">
              <w:rPr>
                <w:bCs/>
                <w:szCs w:val="24"/>
              </w:rPr>
              <w:t xml:space="preserve">oint Planning Committee, 19 Mar14 and will report back </w:t>
            </w:r>
            <w:r>
              <w:rPr>
                <w:bCs/>
                <w:szCs w:val="24"/>
              </w:rPr>
              <w:t>t</w:t>
            </w:r>
            <w:r w:rsidR="00275DB7">
              <w:rPr>
                <w:bCs/>
                <w:szCs w:val="24"/>
              </w:rPr>
              <w:t>o</w:t>
            </w:r>
            <w:r>
              <w:rPr>
                <w:bCs/>
                <w:szCs w:val="24"/>
              </w:rPr>
              <w:t xml:space="preserve"> the next meeting.</w:t>
            </w:r>
          </w:p>
          <w:p w:rsidR="00263E53" w:rsidRPr="00F05B9B" w:rsidRDefault="00263E53" w:rsidP="00263E53">
            <w:pPr>
              <w:rPr>
                <w:bCs/>
                <w:szCs w:val="24"/>
              </w:rPr>
            </w:pPr>
          </w:p>
        </w:tc>
      </w:tr>
      <w:tr w:rsidR="00D64EA2">
        <w:tc>
          <w:tcPr>
            <w:tcW w:w="648" w:type="dxa"/>
          </w:tcPr>
          <w:p w:rsidR="00D64EA2" w:rsidRDefault="00D64EA2">
            <w:pPr>
              <w:rPr>
                <w:b/>
                <w:bCs/>
              </w:rPr>
            </w:pPr>
            <w:r>
              <w:rPr>
                <w:b/>
                <w:bCs/>
              </w:rPr>
              <w:t>13.</w:t>
            </w:r>
          </w:p>
        </w:tc>
        <w:tc>
          <w:tcPr>
            <w:tcW w:w="7874" w:type="dxa"/>
          </w:tcPr>
          <w:p w:rsidR="00D64EA2" w:rsidRDefault="00D64EA2" w:rsidP="009C2C48">
            <w:pPr>
              <w:rPr>
                <w:b/>
              </w:rPr>
            </w:pPr>
            <w:r>
              <w:rPr>
                <w:b/>
              </w:rPr>
              <w:t>NEIGHBOURHOOD PLAN – HAMBLEDON AND HASCOMBE JOINT APPROACH</w:t>
            </w:r>
          </w:p>
          <w:p w:rsidR="00D64EA2" w:rsidRDefault="00D64EA2" w:rsidP="009C2C48">
            <w:r>
              <w:t xml:space="preserve">At the 23 Jan 14 meeting ( Minute121 refers) the  Chairman advised Members that he had been approached by the Chairman of Hascombe </w:t>
            </w:r>
            <w:r w:rsidR="00B53F66">
              <w:t xml:space="preserve">Parish </w:t>
            </w:r>
            <w:r>
              <w:t xml:space="preserve">Council advising that they are hoping to proceed down the road of writing a </w:t>
            </w:r>
            <w:r w:rsidR="0022554C">
              <w:t xml:space="preserve">Neighbourhood </w:t>
            </w:r>
            <w:r>
              <w:t>Plan in which they hoped to incl</w:t>
            </w:r>
            <w:r w:rsidR="006A4982">
              <w:t>ude</w:t>
            </w:r>
            <w:r>
              <w:t xml:space="preserve"> Hascombe Heights which is within the Busbridge Parish boundary and sought the views of BPC.</w:t>
            </w:r>
          </w:p>
          <w:p w:rsidR="00D64EA2" w:rsidRDefault="00D64EA2" w:rsidP="00D64EA2">
            <w:r>
              <w:t>Members resolved that the Chairman should respond with a per</w:t>
            </w:r>
            <w:r w:rsidR="00B9159B">
              <w:t>sonal reply, to keep the Issue i</w:t>
            </w:r>
            <w:r>
              <w:t xml:space="preserve">nformal, and try to persuade him to work on a </w:t>
            </w:r>
            <w:r>
              <w:lastRenderedPageBreak/>
              <w:t>joint Plan with BPC.</w:t>
            </w:r>
          </w:p>
          <w:p w:rsidR="00617D01" w:rsidRDefault="00D64EA2" w:rsidP="006A4982">
            <w:r w:rsidRPr="006A4982">
              <w:t xml:space="preserve">The Chairman </w:t>
            </w:r>
            <w:r w:rsidR="006A4982" w:rsidRPr="006A4982">
              <w:t>reported the following update following a tele</w:t>
            </w:r>
            <w:r w:rsidR="00386E17">
              <w:t>phone discussion with Hascombe</w:t>
            </w:r>
            <w:r w:rsidR="006A4982" w:rsidRPr="006A4982">
              <w:t xml:space="preserve"> </w:t>
            </w:r>
            <w:r w:rsidR="00710FB9" w:rsidRPr="006A4982">
              <w:t>PC</w:t>
            </w:r>
            <w:r w:rsidR="00710FB9">
              <w:t>’s</w:t>
            </w:r>
            <w:r w:rsidR="00710FB9" w:rsidRPr="006A4982">
              <w:t xml:space="preserve"> chairman</w:t>
            </w:r>
            <w:r w:rsidR="00710FB9">
              <w:t>,</w:t>
            </w:r>
            <w:r w:rsidR="006A4982" w:rsidRPr="006A4982">
              <w:t xml:space="preserve"> Charles Orange</w:t>
            </w:r>
            <w:r w:rsidR="00710FB9">
              <w:t>, 4 Mar 20</w:t>
            </w:r>
            <w:r w:rsidR="006A4982" w:rsidRPr="006A4982">
              <w:t>.</w:t>
            </w:r>
            <w:r w:rsidR="006A4982">
              <w:t xml:space="preserve"> </w:t>
            </w:r>
          </w:p>
          <w:p w:rsidR="006A4982" w:rsidRDefault="006A4982" w:rsidP="006A4982">
            <w:r>
              <w:t xml:space="preserve">HPC having reconsidered whether to join with BPC to do a joint Neighbourhood Plan recognising that a joint venture could produce cost savings. However, following </w:t>
            </w:r>
            <w:r w:rsidR="00710FB9">
              <w:t>a council meeting 10 Mar 14</w:t>
            </w:r>
            <w:r w:rsidR="00617D01">
              <w:t xml:space="preserve">, </w:t>
            </w:r>
            <w:r>
              <w:t>HPC have decided to “go it alone” as they feel that Hascombe is a small compact village in which it is comparatively easy to distribute surveys and get volunteers on a steering group in a cost effective way.</w:t>
            </w:r>
            <w:r w:rsidR="00617D01">
              <w:t xml:space="preserve"> There</w:t>
            </w:r>
            <w:r w:rsidR="00B53F66">
              <w:t xml:space="preserve"> is mutual agreement that both P</w:t>
            </w:r>
            <w:r w:rsidR="00617D01">
              <w:t>arishes have similar aspirations, e</w:t>
            </w:r>
            <w:r w:rsidR="00F46FC9">
              <w:t>.</w:t>
            </w:r>
            <w:r w:rsidR="00617D01">
              <w:t>g</w:t>
            </w:r>
            <w:r w:rsidR="00F46FC9">
              <w:t>.</w:t>
            </w:r>
            <w:r w:rsidR="00617D01">
              <w:t xml:space="preserve"> protection of AONB and concerns about traffic increases which would arise from developments at </w:t>
            </w:r>
            <w:proofErr w:type="spellStart"/>
            <w:r w:rsidR="00617D01">
              <w:t>Dunsfold</w:t>
            </w:r>
            <w:proofErr w:type="spellEnd"/>
            <w:r w:rsidR="00617D01">
              <w:t xml:space="preserve"> Park.</w:t>
            </w:r>
          </w:p>
          <w:p w:rsidR="006A4982" w:rsidRPr="00D64EA2" w:rsidRDefault="006A4982" w:rsidP="006A4982"/>
        </w:tc>
      </w:tr>
      <w:tr w:rsidR="00A84C82">
        <w:tc>
          <w:tcPr>
            <w:tcW w:w="648" w:type="dxa"/>
          </w:tcPr>
          <w:p w:rsidR="00A84C82" w:rsidRDefault="00A84C82" w:rsidP="00F55583">
            <w:pPr>
              <w:jc w:val="center"/>
              <w:rPr>
                <w:b/>
                <w:bCs/>
              </w:rPr>
            </w:pPr>
            <w:r>
              <w:rPr>
                <w:b/>
                <w:bCs/>
              </w:rPr>
              <w:lastRenderedPageBreak/>
              <w:t>14.</w:t>
            </w:r>
          </w:p>
          <w:p w:rsidR="00A84C82" w:rsidRDefault="00A84C82">
            <w:pPr>
              <w:rPr>
                <w:b/>
                <w:bCs/>
              </w:rPr>
            </w:pPr>
          </w:p>
          <w:p w:rsidR="00A84C82" w:rsidRDefault="00A84C82" w:rsidP="00F55583">
            <w:pPr>
              <w:jc w:val="center"/>
              <w:rPr>
                <w:b/>
                <w:bCs/>
              </w:rPr>
            </w:pPr>
            <w:proofErr w:type="gramStart"/>
            <w:r>
              <w:rPr>
                <w:b/>
                <w:bCs/>
              </w:rPr>
              <w:t>a</w:t>
            </w:r>
            <w:proofErr w:type="gramEnd"/>
            <w:r>
              <w:rPr>
                <w:b/>
                <w:bCs/>
              </w:rPr>
              <w:t>.</w:t>
            </w:r>
          </w:p>
          <w:p w:rsidR="00A84C82" w:rsidRDefault="00A84C82" w:rsidP="00F55583">
            <w:pPr>
              <w:jc w:val="center"/>
              <w:rPr>
                <w:b/>
                <w:bCs/>
              </w:rPr>
            </w:pPr>
          </w:p>
          <w:p w:rsidR="001B40D3" w:rsidRDefault="001B40D3" w:rsidP="00F55583">
            <w:pPr>
              <w:jc w:val="center"/>
              <w:rPr>
                <w:b/>
                <w:bCs/>
              </w:rPr>
            </w:pPr>
          </w:p>
          <w:p w:rsidR="00A84C82" w:rsidRDefault="00A84C82" w:rsidP="00F55583">
            <w:pPr>
              <w:jc w:val="center"/>
              <w:rPr>
                <w:b/>
                <w:bCs/>
              </w:rPr>
            </w:pPr>
          </w:p>
          <w:p w:rsidR="00A84C82" w:rsidRDefault="00A84C82" w:rsidP="00F55583">
            <w:pPr>
              <w:jc w:val="center"/>
              <w:rPr>
                <w:b/>
                <w:bCs/>
              </w:rPr>
            </w:pPr>
          </w:p>
          <w:p w:rsidR="00A84C82" w:rsidRDefault="00A84C82" w:rsidP="00F55583">
            <w:pPr>
              <w:jc w:val="center"/>
              <w:rPr>
                <w:b/>
                <w:bCs/>
              </w:rPr>
            </w:pPr>
            <w:r>
              <w:rPr>
                <w:b/>
                <w:bCs/>
              </w:rPr>
              <w:t>b.</w:t>
            </w:r>
          </w:p>
        </w:tc>
        <w:tc>
          <w:tcPr>
            <w:tcW w:w="7874" w:type="dxa"/>
          </w:tcPr>
          <w:p w:rsidR="00A84C82" w:rsidRDefault="00A84C82" w:rsidP="00A84C82">
            <w:pPr>
              <w:rPr>
                <w:b/>
              </w:rPr>
            </w:pPr>
            <w:r>
              <w:rPr>
                <w:b/>
              </w:rPr>
              <w:t>LIAISON WITH WINKWORTH ARBORTUM AND THE CHESHIRE HOME BUSBRIDGE</w:t>
            </w:r>
          </w:p>
          <w:p w:rsidR="00A84C82" w:rsidRDefault="00A84C82" w:rsidP="00A84C82">
            <w:pPr>
              <w:rPr>
                <w:u w:val="single"/>
              </w:rPr>
            </w:pPr>
            <w:r>
              <w:rPr>
                <w:u w:val="single"/>
              </w:rPr>
              <w:t>Winkworth Arboretum</w:t>
            </w:r>
          </w:p>
          <w:p w:rsidR="00A84C82" w:rsidRDefault="00A84C82" w:rsidP="00A84C82">
            <w:r>
              <w:t>At the 23 Jan 14 meeting (Minute 13a refers) Members resolved that further action sh</w:t>
            </w:r>
            <w:r w:rsidR="00710FB9">
              <w:t>ould be deferred to Spring 201</w:t>
            </w:r>
            <w:r w:rsidR="00A51438">
              <w:t>4.</w:t>
            </w:r>
          </w:p>
          <w:p w:rsidR="00DC35FD" w:rsidRPr="00DC35FD" w:rsidRDefault="00DC35FD" w:rsidP="00A84C82">
            <w:r w:rsidRPr="00DC35FD">
              <w:t>Members</w:t>
            </w:r>
            <w:r>
              <w:t xml:space="preserve"> </w:t>
            </w:r>
            <w:r>
              <w:rPr>
                <w:b/>
              </w:rPr>
              <w:t>RESOLVED</w:t>
            </w:r>
            <w:r>
              <w:t xml:space="preserve"> that the issue should be deferred to the next meeting.</w:t>
            </w:r>
          </w:p>
          <w:p w:rsidR="00A84C82" w:rsidRDefault="00A84C82" w:rsidP="00A84C82">
            <w:pPr>
              <w:rPr>
                <w:u w:val="single"/>
              </w:rPr>
            </w:pPr>
            <w:r>
              <w:rPr>
                <w:u w:val="single"/>
              </w:rPr>
              <w:t xml:space="preserve">Cheshire Home, Busbridge </w:t>
            </w:r>
          </w:p>
          <w:p w:rsidR="00A84C82" w:rsidRDefault="00B9159B" w:rsidP="00A84C82">
            <w:r>
              <w:t>At th</w:t>
            </w:r>
            <w:r w:rsidR="00A84C82">
              <w:t xml:space="preserve">e 23 Jan 14 meeting (Minute 13b refers) Cllr </w:t>
            </w:r>
            <w:r w:rsidR="00141E27">
              <w:t>Lo</w:t>
            </w:r>
            <w:r w:rsidR="00A84C82">
              <w:t>ng advised Members that she was, in conjunction with the Chairman, seeking dates to visit the Home.</w:t>
            </w:r>
          </w:p>
          <w:p w:rsidR="00A34956" w:rsidRDefault="00EB2769" w:rsidP="00A84C82">
            <w:r>
              <w:t xml:space="preserve">Chairman </w:t>
            </w:r>
            <w:r w:rsidR="00F97CD7">
              <w:t xml:space="preserve">advised that he had </w:t>
            </w:r>
            <w:r>
              <w:t xml:space="preserve">arranged to visit the Cheshire Home </w:t>
            </w:r>
            <w:r w:rsidR="00A51438">
              <w:t xml:space="preserve">(Christine Tucker-Manager) </w:t>
            </w:r>
            <w:r>
              <w:t>with Cllr Kinnard on 27</w:t>
            </w:r>
            <w:r w:rsidR="00F97CD7">
              <w:t xml:space="preserve"> Mar</w:t>
            </w:r>
            <w:r w:rsidR="00B53F66">
              <w:t xml:space="preserve"> 14</w:t>
            </w:r>
            <w:r w:rsidR="00F97CD7">
              <w:t xml:space="preserve"> a</w:t>
            </w:r>
            <w:r w:rsidR="00B53F66">
              <w:t>t</w:t>
            </w:r>
            <w:r w:rsidR="00A51438">
              <w:t xml:space="preserve"> 1400</w:t>
            </w:r>
            <w:r w:rsidR="00D0040D">
              <w:t xml:space="preserve"> </w:t>
            </w:r>
            <w:r w:rsidR="00A51438">
              <w:t>h</w:t>
            </w:r>
            <w:r w:rsidR="00D0040D">
              <w:t>ou</w:t>
            </w:r>
            <w:r w:rsidR="00A51438">
              <w:t xml:space="preserve">rs. </w:t>
            </w:r>
          </w:p>
          <w:p w:rsidR="00A84C82" w:rsidRDefault="00A51438" w:rsidP="00A84C82">
            <w:r>
              <w:t xml:space="preserve">Cllr Kinnard to report back at the next May </w:t>
            </w:r>
            <w:proofErr w:type="gramStart"/>
            <w:r>
              <w:t>meeting</w:t>
            </w:r>
            <w:proofErr w:type="gramEnd"/>
            <w:r>
              <w:t>.</w:t>
            </w:r>
          </w:p>
          <w:p w:rsidR="00A84C82" w:rsidRPr="00A84C82" w:rsidRDefault="00A84C82" w:rsidP="00A84C82"/>
        </w:tc>
      </w:tr>
      <w:tr w:rsidR="003520B2">
        <w:tc>
          <w:tcPr>
            <w:tcW w:w="648" w:type="dxa"/>
          </w:tcPr>
          <w:p w:rsidR="003520B2" w:rsidRDefault="003520B2">
            <w:pPr>
              <w:rPr>
                <w:b/>
                <w:bCs/>
              </w:rPr>
            </w:pPr>
            <w:r>
              <w:rPr>
                <w:b/>
                <w:bCs/>
              </w:rPr>
              <w:t>15.</w:t>
            </w:r>
          </w:p>
        </w:tc>
        <w:tc>
          <w:tcPr>
            <w:tcW w:w="7874" w:type="dxa"/>
          </w:tcPr>
          <w:p w:rsidR="003520B2" w:rsidRDefault="003520B2" w:rsidP="009C2C48">
            <w:pPr>
              <w:rPr>
                <w:b/>
              </w:rPr>
            </w:pPr>
            <w:r>
              <w:rPr>
                <w:b/>
              </w:rPr>
              <w:t>WORLD WAR ONE COMMEMORATION</w:t>
            </w:r>
          </w:p>
          <w:p w:rsidR="003520B2" w:rsidRDefault="003520B2" w:rsidP="009C2C48">
            <w:r w:rsidRPr="003520B2">
              <w:t>At the 3 Dec 13 meeting (Minute 13 refers) Cllr Westwood reported that she h</w:t>
            </w:r>
            <w:r>
              <w:t xml:space="preserve">ad not yet been able </w:t>
            </w:r>
            <w:r w:rsidR="00141E27">
              <w:t xml:space="preserve">to visit </w:t>
            </w:r>
            <w:r>
              <w:t>the</w:t>
            </w:r>
            <w:r w:rsidRPr="003520B2">
              <w:t xml:space="preserve"> Surrey History Centre</w:t>
            </w:r>
            <w:r>
              <w:t xml:space="preserve"> but would do so</w:t>
            </w:r>
            <w:r w:rsidR="00141E27">
              <w:t xml:space="preserve"> soon</w:t>
            </w:r>
            <w:r>
              <w:t>.</w:t>
            </w:r>
          </w:p>
          <w:p w:rsidR="003520B2" w:rsidRDefault="003520B2" w:rsidP="003520B2">
            <w:r>
              <w:t xml:space="preserve">The Clerk reported that he </w:t>
            </w:r>
            <w:r w:rsidR="00AD464A">
              <w:t xml:space="preserve">had </w:t>
            </w:r>
            <w:r>
              <w:t>been in communication with the Surrey Poppy Appeal Director who was researching the provision of</w:t>
            </w:r>
            <w:r w:rsidR="00141E27">
              <w:t xml:space="preserve"> the</w:t>
            </w:r>
            <w:r>
              <w:t xml:space="preserve"> bulk</w:t>
            </w:r>
            <w:r w:rsidR="00141E27">
              <w:t xml:space="preserve"> supply of</w:t>
            </w:r>
            <w:r>
              <w:t xml:space="preserve"> Poppy Seeds.</w:t>
            </w:r>
          </w:p>
          <w:p w:rsidR="003520B2" w:rsidRDefault="003520B2" w:rsidP="003520B2">
            <w:r>
              <w:t xml:space="preserve">At the 23 Jan 14 meeting (Minute 14 refers) Cllr Westwood reported that she </w:t>
            </w:r>
            <w:r w:rsidR="00141E27">
              <w:t>would be</w:t>
            </w:r>
            <w:r>
              <w:t xml:space="preserve"> visiting the </w:t>
            </w:r>
            <w:r w:rsidR="00A51438">
              <w:t>Godalming Museum</w:t>
            </w:r>
            <w:r>
              <w:t>, with Cllr Long, on 3 Feb 14.</w:t>
            </w:r>
          </w:p>
          <w:p w:rsidR="00A05AC3" w:rsidRDefault="00141E27" w:rsidP="003520B2">
            <w:r w:rsidRPr="004E0C7E">
              <w:t>Cllr</w:t>
            </w:r>
            <w:r w:rsidR="00602FEF" w:rsidRPr="004E0C7E">
              <w:t>s</w:t>
            </w:r>
            <w:r w:rsidRPr="004E0C7E">
              <w:t xml:space="preserve"> Westwood </w:t>
            </w:r>
            <w:r w:rsidR="00602FEF" w:rsidRPr="004E0C7E">
              <w:t xml:space="preserve">and Long </w:t>
            </w:r>
            <w:r w:rsidRPr="004E0C7E">
              <w:t>report o</w:t>
            </w:r>
            <w:r w:rsidR="0033428B" w:rsidRPr="004E0C7E">
              <w:t>n</w:t>
            </w:r>
            <w:r w:rsidRPr="004E0C7E">
              <w:t xml:space="preserve"> </w:t>
            </w:r>
            <w:r w:rsidR="00602FEF" w:rsidRPr="004E0C7E">
              <w:t>the</w:t>
            </w:r>
            <w:r w:rsidRPr="004E0C7E">
              <w:t xml:space="preserve"> outcome of the</w:t>
            </w:r>
            <w:r w:rsidR="00A05AC3">
              <w:t xml:space="preserve">ir </w:t>
            </w:r>
            <w:r w:rsidRPr="004E0C7E">
              <w:t xml:space="preserve"> visit</w:t>
            </w:r>
            <w:r w:rsidR="00A05AC3">
              <w:t xml:space="preserve"> as follows:</w:t>
            </w:r>
          </w:p>
          <w:p w:rsidR="00A05AC3" w:rsidRDefault="004E0C7E" w:rsidP="00A05AC3">
            <w:pPr>
              <w:pStyle w:val="ListParagraph"/>
              <w:numPr>
                <w:ilvl w:val="0"/>
                <w:numId w:val="5"/>
              </w:numPr>
            </w:pPr>
            <w:r>
              <w:t>A number of photographs illustrating the period of the Great War were found and photocopies obtained. The majority of these photographs were taken towards the end of 1918 with various celebrations-these would be useful for continuation of the period montage l</w:t>
            </w:r>
            <w:r w:rsidR="00BA5631">
              <w:t xml:space="preserve">ater for displaying. </w:t>
            </w:r>
          </w:p>
          <w:p w:rsidR="00A05AC3" w:rsidRDefault="00BA5631" w:rsidP="00A05AC3">
            <w:pPr>
              <w:pStyle w:val="ListParagraph"/>
              <w:numPr>
                <w:ilvl w:val="0"/>
                <w:numId w:val="5"/>
              </w:numPr>
            </w:pPr>
            <w:r>
              <w:t xml:space="preserve">One photograph of the Waggon Park at Witley Camp taken at the start of the campaign was selected for display. </w:t>
            </w:r>
          </w:p>
          <w:p w:rsidR="00141E27" w:rsidRDefault="00BA5631" w:rsidP="00A05AC3">
            <w:pPr>
              <w:pStyle w:val="ListParagraph"/>
              <w:numPr>
                <w:ilvl w:val="0"/>
                <w:numId w:val="5"/>
              </w:numPr>
            </w:pPr>
            <w:r>
              <w:t xml:space="preserve">The Cllrs to make further enquiries with Godalming Museum to see if these photographs are in digital format to enable copies to </w:t>
            </w:r>
            <w:r>
              <w:lastRenderedPageBreak/>
              <w:t>be made (under agreed licence terms) for display on BPC’s notice boards.</w:t>
            </w:r>
          </w:p>
          <w:p w:rsidR="00EB2769" w:rsidRDefault="00EB2769" w:rsidP="003520B2">
            <w:r>
              <w:t xml:space="preserve">The Chairman further reported that the designated space at Hydestile notice board had been dug </w:t>
            </w:r>
            <w:r w:rsidR="00AD464A">
              <w:t>and sown with poppy seeds</w:t>
            </w:r>
            <w:r>
              <w:t>.</w:t>
            </w:r>
          </w:p>
          <w:p w:rsidR="003520B2" w:rsidRPr="003520B2" w:rsidRDefault="003520B2" w:rsidP="003520B2"/>
        </w:tc>
      </w:tr>
      <w:tr w:rsidR="00CD074D">
        <w:tc>
          <w:tcPr>
            <w:tcW w:w="648" w:type="dxa"/>
          </w:tcPr>
          <w:p w:rsidR="00CD074D" w:rsidRDefault="00CD074D" w:rsidP="00F55583">
            <w:pPr>
              <w:jc w:val="center"/>
              <w:rPr>
                <w:b/>
                <w:bCs/>
              </w:rPr>
            </w:pPr>
            <w:r>
              <w:rPr>
                <w:b/>
                <w:bCs/>
              </w:rPr>
              <w:lastRenderedPageBreak/>
              <w:t>16</w:t>
            </w:r>
            <w:r w:rsidR="00F55583">
              <w:rPr>
                <w:b/>
                <w:bCs/>
              </w:rPr>
              <w:t>.</w:t>
            </w:r>
          </w:p>
        </w:tc>
        <w:tc>
          <w:tcPr>
            <w:tcW w:w="7874" w:type="dxa"/>
          </w:tcPr>
          <w:p w:rsidR="00CD074D" w:rsidRDefault="00CD074D" w:rsidP="00CD074D">
            <w:pPr>
              <w:rPr>
                <w:b/>
              </w:rPr>
            </w:pPr>
            <w:r>
              <w:rPr>
                <w:b/>
              </w:rPr>
              <w:t>PROPOSED REDUCTION OF EXISTING 40 MPH SPEED LIMITS TO 30 MPH SPEED LIMITS</w:t>
            </w:r>
          </w:p>
          <w:p w:rsidR="00CD074D" w:rsidRDefault="00CD074D" w:rsidP="00CD074D">
            <w:r>
              <w:t>Members note</w:t>
            </w:r>
            <w:r w:rsidR="001B40D3">
              <w:t>d</w:t>
            </w:r>
            <w:r>
              <w:t xml:space="preserve"> the SCC </w:t>
            </w:r>
            <w:r w:rsidR="0033428B">
              <w:t>“</w:t>
            </w:r>
            <w:r>
              <w:t>Notice and Statement of Reasons</w:t>
            </w:r>
            <w:r w:rsidR="0033428B">
              <w:t>”</w:t>
            </w:r>
            <w:r w:rsidR="00FB6ECD">
              <w:t xml:space="preserve"> and </w:t>
            </w:r>
            <w:r w:rsidR="00FB6ECD">
              <w:rPr>
                <w:b/>
              </w:rPr>
              <w:t>RESOLVED</w:t>
            </w:r>
            <w:r w:rsidR="00FB6ECD">
              <w:t xml:space="preserve"> that they did not wish to submit any comments on the proposals.</w:t>
            </w:r>
          </w:p>
          <w:p w:rsidR="00CD074D" w:rsidRPr="00CD074D" w:rsidRDefault="00CD074D" w:rsidP="00CD074D"/>
        </w:tc>
      </w:tr>
      <w:tr w:rsidR="00B25B62">
        <w:tc>
          <w:tcPr>
            <w:tcW w:w="648" w:type="dxa"/>
          </w:tcPr>
          <w:p w:rsidR="00B25B62" w:rsidRPr="00FB6ECD" w:rsidRDefault="00B25B62" w:rsidP="00F55583">
            <w:pPr>
              <w:jc w:val="center"/>
              <w:rPr>
                <w:bCs/>
              </w:rPr>
            </w:pPr>
            <w:r w:rsidRPr="00FB6ECD">
              <w:rPr>
                <w:bCs/>
              </w:rPr>
              <w:t>17</w:t>
            </w:r>
            <w:r w:rsidR="00F55583" w:rsidRPr="00FB6ECD">
              <w:rPr>
                <w:bCs/>
              </w:rPr>
              <w:t>.</w:t>
            </w:r>
          </w:p>
        </w:tc>
        <w:tc>
          <w:tcPr>
            <w:tcW w:w="7874" w:type="dxa"/>
          </w:tcPr>
          <w:p w:rsidR="00B25B62" w:rsidRDefault="00B25B62" w:rsidP="009C2C48">
            <w:pPr>
              <w:rPr>
                <w:b/>
              </w:rPr>
            </w:pPr>
            <w:r>
              <w:rPr>
                <w:b/>
              </w:rPr>
              <w:t>SALC TRAINING CONFERENCES</w:t>
            </w:r>
          </w:p>
          <w:p w:rsidR="00B25B62" w:rsidRDefault="00B25B62" w:rsidP="00FB6ECD">
            <w:r>
              <w:t>Members note</w:t>
            </w:r>
            <w:r w:rsidR="008E406B">
              <w:t>d</w:t>
            </w:r>
            <w:r>
              <w:t xml:space="preserve"> the schedule of SALC Conferences</w:t>
            </w:r>
            <w:r w:rsidR="00FB6ECD">
              <w:t xml:space="preserve"> which had been distributed and </w:t>
            </w:r>
            <w:r w:rsidR="00FB6ECD">
              <w:rPr>
                <w:b/>
              </w:rPr>
              <w:t xml:space="preserve">RESOLVED </w:t>
            </w:r>
            <w:r w:rsidR="00FB6ECD">
              <w:t>that they did no wish to attend any of the events</w:t>
            </w:r>
          </w:p>
          <w:p w:rsidR="00FB6ECD" w:rsidRPr="00B25B62" w:rsidRDefault="00FB6ECD" w:rsidP="00FB6ECD"/>
        </w:tc>
      </w:tr>
      <w:tr w:rsidR="00A963C5">
        <w:tc>
          <w:tcPr>
            <w:tcW w:w="648" w:type="dxa"/>
          </w:tcPr>
          <w:p w:rsidR="00A963C5" w:rsidRDefault="00A963C5" w:rsidP="00F55583">
            <w:pPr>
              <w:jc w:val="center"/>
              <w:rPr>
                <w:b/>
                <w:bCs/>
              </w:rPr>
            </w:pPr>
            <w:r>
              <w:rPr>
                <w:b/>
                <w:bCs/>
              </w:rPr>
              <w:t>18</w:t>
            </w:r>
            <w:r w:rsidR="00F55583">
              <w:rPr>
                <w:b/>
                <w:bCs/>
              </w:rPr>
              <w:t>.</w:t>
            </w:r>
          </w:p>
        </w:tc>
        <w:tc>
          <w:tcPr>
            <w:tcW w:w="7874" w:type="dxa"/>
          </w:tcPr>
          <w:p w:rsidR="00A963C5" w:rsidRDefault="00A963C5" w:rsidP="00A963C5">
            <w:pPr>
              <w:rPr>
                <w:b/>
                <w:bCs/>
              </w:rPr>
            </w:pPr>
            <w:r>
              <w:rPr>
                <w:b/>
                <w:bCs/>
              </w:rPr>
              <w:t>WBC DRAFT REVISED STATEMENT OF COMMUNITY INVOLVEMENT  CONSULTATION</w:t>
            </w:r>
          </w:p>
          <w:p w:rsidR="008B7E99" w:rsidRDefault="004F09D0" w:rsidP="004F09D0">
            <w:r>
              <w:t xml:space="preserve">Members noted the Consultation Paper and </w:t>
            </w:r>
            <w:r>
              <w:rPr>
                <w:b/>
              </w:rPr>
              <w:t xml:space="preserve">RESOLVED </w:t>
            </w:r>
            <w:r>
              <w:t>that they did not wish to submit any comments thereon.</w:t>
            </w:r>
          </w:p>
          <w:p w:rsidR="004F09D0" w:rsidRPr="004F09D0" w:rsidRDefault="004F09D0" w:rsidP="004F09D0"/>
        </w:tc>
      </w:tr>
      <w:tr w:rsidR="007159E5" w:rsidRPr="00D57527">
        <w:tc>
          <w:tcPr>
            <w:tcW w:w="648" w:type="dxa"/>
          </w:tcPr>
          <w:p w:rsidR="007159E5" w:rsidRPr="00D57527" w:rsidRDefault="00117370" w:rsidP="00F55583">
            <w:pPr>
              <w:jc w:val="center"/>
              <w:rPr>
                <w:b/>
              </w:rPr>
            </w:pPr>
            <w:r>
              <w:rPr>
                <w:b/>
              </w:rPr>
              <w:t>19</w:t>
            </w:r>
            <w:r w:rsidR="00F55583">
              <w:rPr>
                <w:b/>
              </w:rPr>
              <w:t>.</w:t>
            </w:r>
          </w:p>
        </w:tc>
        <w:tc>
          <w:tcPr>
            <w:tcW w:w="7874" w:type="dxa"/>
          </w:tcPr>
          <w:p w:rsidR="00D57527" w:rsidRPr="00D57527" w:rsidRDefault="00D57527" w:rsidP="00D64EA2">
            <w:pPr>
              <w:rPr>
                <w:b/>
              </w:rPr>
            </w:pPr>
            <w:r>
              <w:rPr>
                <w:b/>
              </w:rPr>
              <w:t>DATE OF NEXT MEETING</w:t>
            </w:r>
          </w:p>
          <w:p w:rsidR="007159E5" w:rsidRPr="00D57527" w:rsidRDefault="007159E5" w:rsidP="00D64EA2">
            <w:r w:rsidRPr="00D57527">
              <w:t>The next meeting</w:t>
            </w:r>
            <w:r w:rsidR="00D64EA2" w:rsidRPr="00D57527">
              <w:t xml:space="preserve"> is scheduled to held on 1</w:t>
            </w:r>
            <w:r w:rsidR="008E406B">
              <w:t>5</w:t>
            </w:r>
            <w:r w:rsidR="00D64EA2" w:rsidRPr="00D57527">
              <w:t xml:space="preserve"> </w:t>
            </w:r>
            <w:r w:rsidR="00602FEF">
              <w:t>M</w:t>
            </w:r>
            <w:r w:rsidR="00D64EA2" w:rsidRPr="00D57527">
              <w:t xml:space="preserve">ay 14 </w:t>
            </w:r>
            <w:r w:rsidR="00B53F66">
              <w:t>at 18</w:t>
            </w:r>
            <w:r w:rsidR="005C6587">
              <w:t xml:space="preserve">00hrs </w:t>
            </w:r>
            <w:r w:rsidR="00D64EA2" w:rsidRPr="00D57527">
              <w:t xml:space="preserve">and is to </w:t>
            </w:r>
            <w:r w:rsidR="00D57527">
              <w:t>include</w:t>
            </w:r>
            <w:r w:rsidR="00D64EA2" w:rsidRPr="00D57527">
              <w:t xml:space="preserve"> the Annual Assembly.</w:t>
            </w:r>
          </w:p>
          <w:p w:rsidR="00D64EA2" w:rsidRPr="00D57527" w:rsidRDefault="00D64EA2" w:rsidP="00D64EA2"/>
        </w:tc>
      </w:tr>
    </w:tbl>
    <w:p w:rsidR="007159E5" w:rsidRPr="00D57527" w:rsidRDefault="007159E5"/>
    <w:p w:rsidR="007159E5" w:rsidRDefault="007159E5">
      <w:pPr>
        <w:jc w:val="center"/>
        <w:rPr>
          <w:sz w:val="16"/>
        </w:rPr>
      </w:pPr>
    </w:p>
    <w:sectPr w:rsidR="007159E5" w:rsidSect="00B7304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D62" w:rsidRDefault="00C77D62" w:rsidP="009A3758">
      <w:r>
        <w:separator/>
      </w:r>
    </w:p>
  </w:endnote>
  <w:endnote w:type="continuationSeparator" w:id="0">
    <w:p w:rsidR="00C77D62" w:rsidRDefault="00C77D62" w:rsidP="009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58" w:rsidRDefault="009A37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58" w:rsidRDefault="00DC0DFA">
    <w:pPr>
      <w:pStyle w:val="Footer"/>
      <w:jc w:val="center"/>
    </w:pPr>
    <w:r>
      <w:fldChar w:fldCharType="begin"/>
    </w:r>
    <w:r w:rsidR="009A3758">
      <w:instrText xml:space="preserve"> PAGE   \* MERGEFORMAT </w:instrText>
    </w:r>
    <w:r>
      <w:fldChar w:fldCharType="separate"/>
    </w:r>
    <w:r w:rsidR="00D367C1">
      <w:rPr>
        <w:noProof/>
      </w:rPr>
      <w:t>8</w:t>
    </w:r>
    <w:r>
      <w:fldChar w:fldCharType="end"/>
    </w:r>
  </w:p>
  <w:p w:rsidR="009A3758" w:rsidRDefault="009A37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58" w:rsidRDefault="009A3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D62" w:rsidRDefault="00C77D62" w:rsidP="009A3758">
      <w:r>
        <w:separator/>
      </w:r>
    </w:p>
  </w:footnote>
  <w:footnote w:type="continuationSeparator" w:id="0">
    <w:p w:rsidR="00C77D62" w:rsidRDefault="00C77D62" w:rsidP="009A3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58" w:rsidRDefault="009A37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58" w:rsidRDefault="009A37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758" w:rsidRDefault="009A37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7A83"/>
    <w:multiLevelType w:val="hybridMultilevel"/>
    <w:tmpl w:val="F41E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B97633"/>
    <w:multiLevelType w:val="hybridMultilevel"/>
    <w:tmpl w:val="BABA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0A2BC5"/>
    <w:multiLevelType w:val="hybridMultilevel"/>
    <w:tmpl w:val="C31C7B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308215D5"/>
    <w:multiLevelType w:val="hybridMultilevel"/>
    <w:tmpl w:val="13F8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457B6A"/>
    <w:multiLevelType w:val="hybridMultilevel"/>
    <w:tmpl w:val="EF10E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7F2415"/>
    <w:rsid w:val="000166BC"/>
    <w:rsid w:val="00031975"/>
    <w:rsid w:val="000458A7"/>
    <w:rsid w:val="00103BEA"/>
    <w:rsid w:val="00117370"/>
    <w:rsid w:val="00141E27"/>
    <w:rsid w:val="001618FB"/>
    <w:rsid w:val="00165CAF"/>
    <w:rsid w:val="001A6E9B"/>
    <w:rsid w:val="001B40D3"/>
    <w:rsid w:val="00216E63"/>
    <w:rsid w:val="0022554C"/>
    <w:rsid w:val="0024581C"/>
    <w:rsid w:val="00263E53"/>
    <w:rsid w:val="00275DB7"/>
    <w:rsid w:val="00276493"/>
    <w:rsid w:val="00294290"/>
    <w:rsid w:val="002B68E4"/>
    <w:rsid w:val="002C3F07"/>
    <w:rsid w:val="002C7D5D"/>
    <w:rsid w:val="002D234A"/>
    <w:rsid w:val="002F70F8"/>
    <w:rsid w:val="00303956"/>
    <w:rsid w:val="003101BE"/>
    <w:rsid w:val="0033428B"/>
    <w:rsid w:val="003520B2"/>
    <w:rsid w:val="00386E17"/>
    <w:rsid w:val="003C4DBF"/>
    <w:rsid w:val="003D66CC"/>
    <w:rsid w:val="003F0908"/>
    <w:rsid w:val="00403FCC"/>
    <w:rsid w:val="00421F6C"/>
    <w:rsid w:val="00426627"/>
    <w:rsid w:val="0043269A"/>
    <w:rsid w:val="00433B7C"/>
    <w:rsid w:val="00443C87"/>
    <w:rsid w:val="004E0C7E"/>
    <w:rsid w:val="004E1432"/>
    <w:rsid w:val="004E764E"/>
    <w:rsid w:val="004F09D0"/>
    <w:rsid w:val="00506DEC"/>
    <w:rsid w:val="00512184"/>
    <w:rsid w:val="00551E18"/>
    <w:rsid w:val="00575F76"/>
    <w:rsid w:val="00586AC2"/>
    <w:rsid w:val="005C6587"/>
    <w:rsid w:val="005E5354"/>
    <w:rsid w:val="00602FEF"/>
    <w:rsid w:val="00617D01"/>
    <w:rsid w:val="0066086B"/>
    <w:rsid w:val="006A4982"/>
    <w:rsid w:val="006B45C5"/>
    <w:rsid w:val="006C7AC4"/>
    <w:rsid w:val="00710FB9"/>
    <w:rsid w:val="007159E5"/>
    <w:rsid w:val="00715B66"/>
    <w:rsid w:val="0075026B"/>
    <w:rsid w:val="00763755"/>
    <w:rsid w:val="00775CDC"/>
    <w:rsid w:val="007C4EE7"/>
    <w:rsid w:val="007E34DD"/>
    <w:rsid w:val="007E3CDF"/>
    <w:rsid w:val="007F0325"/>
    <w:rsid w:val="007F2415"/>
    <w:rsid w:val="0083648B"/>
    <w:rsid w:val="00852782"/>
    <w:rsid w:val="00856D5F"/>
    <w:rsid w:val="0086256A"/>
    <w:rsid w:val="008646D1"/>
    <w:rsid w:val="00877A29"/>
    <w:rsid w:val="00885856"/>
    <w:rsid w:val="0089002E"/>
    <w:rsid w:val="0089182A"/>
    <w:rsid w:val="008B7E99"/>
    <w:rsid w:val="008C0CEE"/>
    <w:rsid w:val="008C500D"/>
    <w:rsid w:val="008E406B"/>
    <w:rsid w:val="00914440"/>
    <w:rsid w:val="00916373"/>
    <w:rsid w:val="009903A3"/>
    <w:rsid w:val="009A3758"/>
    <w:rsid w:val="009B170D"/>
    <w:rsid w:val="009C2C48"/>
    <w:rsid w:val="009F4374"/>
    <w:rsid w:val="009F52AD"/>
    <w:rsid w:val="00A05AC3"/>
    <w:rsid w:val="00A12595"/>
    <w:rsid w:val="00A13BC2"/>
    <w:rsid w:val="00A2013C"/>
    <w:rsid w:val="00A34956"/>
    <w:rsid w:val="00A359C1"/>
    <w:rsid w:val="00A51438"/>
    <w:rsid w:val="00A635E0"/>
    <w:rsid w:val="00A84C82"/>
    <w:rsid w:val="00A963C5"/>
    <w:rsid w:val="00AB6242"/>
    <w:rsid w:val="00AD464A"/>
    <w:rsid w:val="00AE0BC0"/>
    <w:rsid w:val="00B07D85"/>
    <w:rsid w:val="00B1781E"/>
    <w:rsid w:val="00B2507B"/>
    <w:rsid w:val="00B2540F"/>
    <w:rsid w:val="00B25B62"/>
    <w:rsid w:val="00B35B6F"/>
    <w:rsid w:val="00B53F66"/>
    <w:rsid w:val="00B62180"/>
    <w:rsid w:val="00B73045"/>
    <w:rsid w:val="00B9159B"/>
    <w:rsid w:val="00BA5631"/>
    <w:rsid w:val="00BD6C21"/>
    <w:rsid w:val="00BE2FAB"/>
    <w:rsid w:val="00C06740"/>
    <w:rsid w:val="00C226E2"/>
    <w:rsid w:val="00C41F87"/>
    <w:rsid w:val="00C61B82"/>
    <w:rsid w:val="00C77D62"/>
    <w:rsid w:val="00CB006F"/>
    <w:rsid w:val="00CB3981"/>
    <w:rsid w:val="00CD074D"/>
    <w:rsid w:val="00CD6A17"/>
    <w:rsid w:val="00CE6C4F"/>
    <w:rsid w:val="00D0040D"/>
    <w:rsid w:val="00D07479"/>
    <w:rsid w:val="00D348B5"/>
    <w:rsid w:val="00D367C1"/>
    <w:rsid w:val="00D57527"/>
    <w:rsid w:val="00D604FF"/>
    <w:rsid w:val="00D64EA2"/>
    <w:rsid w:val="00D71C2F"/>
    <w:rsid w:val="00D95040"/>
    <w:rsid w:val="00D96FE5"/>
    <w:rsid w:val="00DB6ABC"/>
    <w:rsid w:val="00DC0DFA"/>
    <w:rsid w:val="00DC35FD"/>
    <w:rsid w:val="00DF261C"/>
    <w:rsid w:val="00DF4708"/>
    <w:rsid w:val="00E150EB"/>
    <w:rsid w:val="00E45B0B"/>
    <w:rsid w:val="00E51642"/>
    <w:rsid w:val="00E80D54"/>
    <w:rsid w:val="00EB2769"/>
    <w:rsid w:val="00EB3420"/>
    <w:rsid w:val="00F05B9B"/>
    <w:rsid w:val="00F34214"/>
    <w:rsid w:val="00F34CD2"/>
    <w:rsid w:val="00F40577"/>
    <w:rsid w:val="00F43A26"/>
    <w:rsid w:val="00F46FC9"/>
    <w:rsid w:val="00F55583"/>
    <w:rsid w:val="00F658A9"/>
    <w:rsid w:val="00F93D82"/>
    <w:rsid w:val="00F97CD7"/>
    <w:rsid w:val="00FA6206"/>
    <w:rsid w:val="00FB1364"/>
    <w:rsid w:val="00FB6ECD"/>
    <w:rsid w:val="00FC4897"/>
    <w:rsid w:val="00FC699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045"/>
    <w:rPr>
      <w:rFonts w:ascii="Arial" w:hAnsi="Arial"/>
      <w:sz w:val="24"/>
      <w:szCs w:val="22"/>
      <w:lang w:eastAsia="en-US"/>
    </w:rPr>
  </w:style>
  <w:style w:type="paragraph" w:styleId="Heading1">
    <w:name w:val="heading 1"/>
    <w:basedOn w:val="Normal"/>
    <w:next w:val="Normal"/>
    <w:qFormat/>
    <w:rsid w:val="00B73045"/>
    <w:pPr>
      <w:keepNext/>
      <w:jc w:val="center"/>
      <w:outlineLvl w:val="0"/>
    </w:pPr>
    <w:rPr>
      <w:b/>
      <w:bCs/>
      <w:sz w:val="32"/>
    </w:rPr>
  </w:style>
  <w:style w:type="paragraph" w:styleId="Heading2">
    <w:name w:val="heading 2"/>
    <w:basedOn w:val="Normal"/>
    <w:next w:val="Normal"/>
    <w:qFormat/>
    <w:rsid w:val="00B73045"/>
    <w:pPr>
      <w:keepNext/>
      <w:outlineLvl w:val="1"/>
    </w:pPr>
    <w:rPr>
      <w:b/>
      <w:bCs/>
    </w:rPr>
  </w:style>
  <w:style w:type="paragraph" w:styleId="Heading3">
    <w:name w:val="heading 3"/>
    <w:basedOn w:val="Normal"/>
    <w:next w:val="Normal"/>
    <w:qFormat/>
    <w:rsid w:val="00B73045"/>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73045"/>
    <w:pPr>
      <w:jc w:val="center"/>
    </w:pPr>
    <w:rPr>
      <w:b/>
      <w:bCs/>
      <w:sz w:val="32"/>
    </w:rPr>
  </w:style>
  <w:style w:type="paragraph" w:styleId="BodyText">
    <w:name w:val="Body Text"/>
    <w:basedOn w:val="Normal"/>
    <w:link w:val="BodyTextChar"/>
    <w:semiHidden/>
    <w:rsid w:val="00B73045"/>
    <w:pPr>
      <w:overflowPunct w:val="0"/>
      <w:autoSpaceDE w:val="0"/>
      <w:autoSpaceDN w:val="0"/>
      <w:adjustRightInd w:val="0"/>
      <w:spacing w:before="100" w:after="100"/>
      <w:textAlignment w:val="baseline"/>
    </w:pPr>
    <w:rPr>
      <w:rFonts w:ascii="Times New Roman" w:hAnsi="Times New Roman"/>
      <w:szCs w:val="20"/>
      <w:lang w:val="en-US"/>
    </w:rPr>
  </w:style>
  <w:style w:type="paragraph" w:styleId="BodyText2">
    <w:name w:val="Body Text 2"/>
    <w:basedOn w:val="Normal"/>
    <w:semiHidden/>
    <w:rsid w:val="00B73045"/>
    <w:pPr>
      <w:overflowPunct w:val="0"/>
      <w:autoSpaceDE w:val="0"/>
      <w:autoSpaceDN w:val="0"/>
      <w:adjustRightInd w:val="0"/>
      <w:ind w:left="720"/>
      <w:jc w:val="both"/>
      <w:textAlignment w:val="baseline"/>
    </w:pPr>
    <w:rPr>
      <w:rFonts w:ascii="Monotype Corsiva" w:hAnsi="Monotype Corsiva"/>
      <w:szCs w:val="20"/>
      <w:lang w:val="en-US"/>
    </w:rPr>
  </w:style>
  <w:style w:type="paragraph" w:styleId="Header">
    <w:name w:val="header"/>
    <w:basedOn w:val="Normal"/>
    <w:link w:val="HeaderChar"/>
    <w:uiPriority w:val="99"/>
    <w:semiHidden/>
    <w:unhideWhenUsed/>
    <w:rsid w:val="009A3758"/>
    <w:pPr>
      <w:tabs>
        <w:tab w:val="center" w:pos="4513"/>
        <w:tab w:val="right" w:pos="9026"/>
      </w:tabs>
    </w:pPr>
  </w:style>
  <w:style w:type="character" w:customStyle="1" w:styleId="HeaderChar">
    <w:name w:val="Header Char"/>
    <w:link w:val="Header"/>
    <w:uiPriority w:val="99"/>
    <w:semiHidden/>
    <w:rsid w:val="009A3758"/>
    <w:rPr>
      <w:rFonts w:ascii="Arial" w:hAnsi="Arial"/>
      <w:sz w:val="24"/>
      <w:szCs w:val="22"/>
      <w:lang w:eastAsia="en-US"/>
    </w:rPr>
  </w:style>
  <w:style w:type="paragraph" w:styleId="Footer">
    <w:name w:val="footer"/>
    <w:basedOn w:val="Normal"/>
    <w:link w:val="FooterChar"/>
    <w:uiPriority w:val="99"/>
    <w:unhideWhenUsed/>
    <w:rsid w:val="009A3758"/>
    <w:pPr>
      <w:tabs>
        <w:tab w:val="center" w:pos="4513"/>
        <w:tab w:val="right" w:pos="9026"/>
      </w:tabs>
    </w:pPr>
  </w:style>
  <w:style w:type="character" w:customStyle="1" w:styleId="FooterChar">
    <w:name w:val="Footer Char"/>
    <w:link w:val="Footer"/>
    <w:uiPriority w:val="99"/>
    <w:rsid w:val="009A3758"/>
    <w:rPr>
      <w:rFonts w:ascii="Arial" w:hAnsi="Arial"/>
      <w:sz w:val="24"/>
      <w:szCs w:val="22"/>
      <w:lang w:eastAsia="en-US"/>
    </w:rPr>
  </w:style>
  <w:style w:type="character" w:customStyle="1" w:styleId="BodyTextChar">
    <w:name w:val="Body Text Char"/>
    <w:link w:val="BodyText"/>
    <w:semiHidden/>
    <w:rsid w:val="00FA6206"/>
    <w:rPr>
      <w:sz w:val="24"/>
      <w:lang w:val="en-US" w:eastAsia="en-US"/>
    </w:rPr>
  </w:style>
  <w:style w:type="paragraph" w:styleId="ListParagraph">
    <w:name w:val="List Paragraph"/>
    <w:basedOn w:val="Normal"/>
    <w:uiPriority w:val="34"/>
    <w:qFormat/>
    <w:rsid w:val="00916373"/>
    <w:pPr>
      <w:ind w:left="720"/>
      <w:contextualSpacing/>
    </w:pPr>
  </w:style>
  <w:style w:type="character" w:styleId="CommentReference">
    <w:name w:val="annotation reference"/>
    <w:rsid w:val="00B1781E"/>
    <w:rPr>
      <w:sz w:val="16"/>
      <w:szCs w:val="16"/>
    </w:rPr>
  </w:style>
  <w:style w:type="paragraph" w:styleId="CommentText">
    <w:name w:val="annotation text"/>
    <w:basedOn w:val="Normal"/>
    <w:link w:val="CommentTextChar"/>
    <w:rsid w:val="00B1781E"/>
    <w:rPr>
      <w:rFonts w:ascii="Times New Roman" w:hAnsi="Times New Roman"/>
      <w:sz w:val="20"/>
      <w:szCs w:val="20"/>
      <w:lang w:eastAsia="en-GB"/>
    </w:rPr>
  </w:style>
  <w:style w:type="character" w:customStyle="1" w:styleId="CommentTextChar">
    <w:name w:val="Comment Text Char"/>
    <w:basedOn w:val="DefaultParagraphFont"/>
    <w:link w:val="CommentText"/>
    <w:rsid w:val="00B1781E"/>
  </w:style>
  <w:style w:type="paragraph" w:styleId="BalloonText">
    <w:name w:val="Balloon Text"/>
    <w:basedOn w:val="Normal"/>
    <w:link w:val="BalloonTextChar"/>
    <w:uiPriority w:val="99"/>
    <w:semiHidden/>
    <w:unhideWhenUsed/>
    <w:rsid w:val="00B1781E"/>
    <w:rPr>
      <w:rFonts w:ascii="Tahoma" w:hAnsi="Tahoma" w:cs="Tahoma"/>
      <w:sz w:val="16"/>
      <w:szCs w:val="16"/>
    </w:rPr>
  </w:style>
  <w:style w:type="character" w:customStyle="1" w:styleId="BalloonTextChar">
    <w:name w:val="Balloon Text Char"/>
    <w:basedOn w:val="DefaultParagraphFont"/>
    <w:link w:val="BalloonText"/>
    <w:uiPriority w:val="99"/>
    <w:semiHidden/>
    <w:rsid w:val="00B178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2"/>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
    <w:name w:val="Body Text"/>
    <w:basedOn w:val="Normal"/>
    <w:link w:val="BodyTextChar"/>
    <w:semiHidden/>
    <w:pPr>
      <w:overflowPunct w:val="0"/>
      <w:autoSpaceDE w:val="0"/>
      <w:autoSpaceDN w:val="0"/>
      <w:adjustRightInd w:val="0"/>
      <w:spacing w:before="100" w:after="100"/>
      <w:textAlignment w:val="baseline"/>
    </w:pPr>
    <w:rPr>
      <w:rFonts w:ascii="Times New Roman" w:hAnsi="Times New Roman"/>
      <w:szCs w:val="20"/>
      <w:lang w:val="en-US"/>
    </w:rPr>
  </w:style>
  <w:style w:type="paragraph" w:styleId="BodyText2">
    <w:name w:val="Body Text 2"/>
    <w:basedOn w:val="Normal"/>
    <w:semiHidden/>
    <w:pPr>
      <w:overflowPunct w:val="0"/>
      <w:autoSpaceDE w:val="0"/>
      <w:autoSpaceDN w:val="0"/>
      <w:adjustRightInd w:val="0"/>
      <w:ind w:left="720"/>
      <w:jc w:val="both"/>
      <w:textAlignment w:val="baseline"/>
    </w:pPr>
    <w:rPr>
      <w:rFonts w:ascii="Monotype Corsiva" w:hAnsi="Monotype Corsiva"/>
      <w:szCs w:val="20"/>
      <w:lang w:val="en-US"/>
    </w:rPr>
  </w:style>
  <w:style w:type="paragraph" w:styleId="Header">
    <w:name w:val="header"/>
    <w:basedOn w:val="Normal"/>
    <w:link w:val="HeaderChar"/>
    <w:uiPriority w:val="99"/>
    <w:semiHidden/>
    <w:unhideWhenUsed/>
    <w:rsid w:val="009A3758"/>
    <w:pPr>
      <w:tabs>
        <w:tab w:val="center" w:pos="4513"/>
        <w:tab w:val="right" w:pos="9026"/>
      </w:tabs>
    </w:pPr>
  </w:style>
  <w:style w:type="character" w:customStyle="1" w:styleId="HeaderChar">
    <w:name w:val="Header Char"/>
    <w:link w:val="Header"/>
    <w:uiPriority w:val="99"/>
    <w:semiHidden/>
    <w:rsid w:val="009A3758"/>
    <w:rPr>
      <w:rFonts w:ascii="Arial" w:hAnsi="Arial"/>
      <w:sz w:val="24"/>
      <w:szCs w:val="22"/>
      <w:lang w:eastAsia="en-US"/>
    </w:rPr>
  </w:style>
  <w:style w:type="paragraph" w:styleId="Footer">
    <w:name w:val="footer"/>
    <w:basedOn w:val="Normal"/>
    <w:link w:val="FooterChar"/>
    <w:uiPriority w:val="99"/>
    <w:unhideWhenUsed/>
    <w:rsid w:val="009A3758"/>
    <w:pPr>
      <w:tabs>
        <w:tab w:val="center" w:pos="4513"/>
        <w:tab w:val="right" w:pos="9026"/>
      </w:tabs>
    </w:pPr>
  </w:style>
  <w:style w:type="character" w:customStyle="1" w:styleId="FooterChar">
    <w:name w:val="Footer Char"/>
    <w:link w:val="Footer"/>
    <w:uiPriority w:val="99"/>
    <w:rsid w:val="009A3758"/>
    <w:rPr>
      <w:rFonts w:ascii="Arial" w:hAnsi="Arial"/>
      <w:sz w:val="24"/>
      <w:szCs w:val="22"/>
      <w:lang w:eastAsia="en-US"/>
    </w:rPr>
  </w:style>
  <w:style w:type="character" w:customStyle="1" w:styleId="BodyTextChar">
    <w:name w:val="Body Text Char"/>
    <w:link w:val="BodyText"/>
    <w:semiHidden/>
    <w:rsid w:val="00FA6206"/>
    <w:rPr>
      <w:sz w:val="24"/>
      <w:lang w:val="en-US" w:eastAsia="en-US"/>
    </w:rPr>
  </w:style>
  <w:style w:type="paragraph" w:styleId="ListParagraph">
    <w:name w:val="List Paragraph"/>
    <w:basedOn w:val="Normal"/>
    <w:uiPriority w:val="34"/>
    <w:qFormat/>
    <w:rsid w:val="00916373"/>
    <w:pPr>
      <w:ind w:left="720"/>
      <w:contextualSpacing/>
    </w:pPr>
  </w:style>
  <w:style w:type="character" w:styleId="CommentReference">
    <w:name w:val="annotation reference"/>
    <w:rsid w:val="00B1781E"/>
    <w:rPr>
      <w:sz w:val="16"/>
      <w:szCs w:val="16"/>
    </w:rPr>
  </w:style>
  <w:style w:type="paragraph" w:styleId="CommentText">
    <w:name w:val="annotation text"/>
    <w:basedOn w:val="Normal"/>
    <w:link w:val="CommentTextChar"/>
    <w:rsid w:val="00B1781E"/>
    <w:rPr>
      <w:rFonts w:ascii="Times New Roman" w:hAnsi="Times New Roman"/>
      <w:sz w:val="20"/>
      <w:szCs w:val="20"/>
      <w:lang w:eastAsia="en-GB"/>
    </w:rPr>
  </w:style>
  <w:style w:type="character" w:customStyle="1" w:styleId="CommentTextChar">
    <w:name w:val="Comment Text Char"/>
    <w:basedOn w:val="DefaultParagraphFont"/>
    <w:link w:val="CommentText"/>
    <w:rsid w:val="00B1781E"/>
  </w:style>
  <w:style w:type="paragraph" w:styleId="BalloonText">
    <w:name w:val="Balloon Text"/>
    <w:basedOn w:val="Normal"/>
    <w:link w:val="BalloonTextChar"/>
    <w:uiPriority w:val="99"/>
    <w:semiHidden/>
    <w:unhideWhenUsed/>
    <w:rsid w:val="00B1781E"/>
    <w:rPr>
      <w:rFonts w:ascii="Tahoma" w:hAnsi="Tahoma" w:cs="Tahoma"/>
      <w:sz w:val="16"/>
      <w:szCs w:val="16"/>
    </w:rPr>
  </w:style>
  <w:style w:type="character" w:customStyle="1" w:styleId="BalloonTextChar">
    <w:name w:val="Balloon Text Char"/>
    <w:basedOn w:val="DefaultParagraphFont"/>
    <w:link w:val="BalloonText"/>
    <w:uiPriority w:val="99"/>
    <w:semiHidden/>
    <w:rsid w:val="00B1781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28565129">
      <w:bodyDiv w:val="1"/>
      <w:marLeft w:val="0"/>
      <w:marRight w:val="0"/>
      <w:marTop w:val="0"/>
      <w:marBottom w:val="0"/>
      <w:divBdr>
        <w:top w:val="none" w:sz="0" w:space="0" w:color="auto"/>
        <w:left w:val="none" w:sz="0" w:space="0" w:color="auto"/>
        <w:bottom w:val="none" w:sz="0" w:space="0" w:color="auto"/>
        <w:right w:val="none" w:sz="0" w:space="0" w:color="auto"/>
      </w:divBdr>
      <w:divsChild>
        <w:div w:id="1194613123">
          <w:marLeft w:val="0"/>
          <w:marRight w:val="0"/>
          <w:marTop w:val="0"/>
          <w:marBottom w:val="0"/>
          <w:divBdr>
            <w:top w:val="none" w:sz="0" w:space="0" w:color="auto"/>
            <w:left w:val="none" w:sz="0" w:space="0" w:color="auto"/>
            <w:bottom w:val="none" w:sz="0" w:space="0" w:color="auto"/>
            <w:right w:val="none" w:sz="0" w:space="0" w:color="auto"/>
          </w:divBdr>
        </w:div>
        <w:div w:id="687484179">
          <w:marLeft w:val="0"/>
          <w:marRight w:val="0"/>
          <w:marTop w:val="0"/>
          <w:marBottom w:val="0"/>
          <w:divBdr>
            <w:top w:val="none" w:sz="0" w:space="0" w:color="auto"/>
            <w:left w:val="none" w:sz="0" w:space="0" w:color="auto"/>
            <w:bottom w:val="none" w:sz="0" w:space="0" w:color="auto"/>
            <w:right w:val="none" w:sz="0" w:space="0" w:color="auto"/>
          </w:divBdr>
        </w:div>
      </w:divsChild>
    </w:div>
    <w:div w:id="1951935290">
      <w:bodyDiv w:val="1"/>
      <w:marLeft w:val="0"/>
      <w:marRight w:val="0"/>
      <w:marTop w:val="0"/>
      <w:marBottom w:val="0"/>
      <w:divBdr>
        <w:top w:val="none" w:sz="0" w:space="0" w:color="auto"/>
        <w:left w:val="none" w:sz="0" w:space="0" w:color="auto"/>
        <w:bottom w:val="none" w:sz="0" w:space="0" w:color="auto"/>
        <w:right w:val="none" w:sz="0" w:space="0" w:color="auto"/>
      </w:divBdr>
      <w:divsChild>
        <w:div w:id="790904705">
          <w:marLeft w:val="0"/>
          <w:marRight w:val="0"/>
          <w:marTop w:val="0"/>
          <w:marBottom w:val="0"/>
          <w:divBdr>
            <w:top w:val="none" w:sz="0" w:space="0" w:color="auto"/>
            <w:left w:val="none" w:sz="0" w:space="0" w:color="auto"/>
            <w:bottom w:val="none" w:sz="0" w:space="0" w:color="auto"/>
            <w:right w:val="none" w:sz="0" w:space="0" w:color="auto"/>
          </w:divBdr>
        </w:div>
        <w:div w:id="126271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BUSBRIDGE PARISH COUNCIL</vt:lpstr>
    </vt:vector>
  </TitlesOfParts>
  <Company>None</Company>
  <LinksUpToDate>false</LinksUpToDate>
  <CharactersWithSpaces>17674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BUSBRIDGE PARISH COUNCIL</dc:title>
  <dc:creator>None</dc:creator>
  <cp:lastModifiedBy>user</cp:lastModifiedBy>
  <cp:revision>35</cp:revision>
  <cp:lastPrinted>2014-03-20T11:02:00Z</cp:lastPrinted>
  <dcterms:created xsi:type="dcterms:W3CDTF">2014-03-20T10:27:00Z</dcterms:created>
  <dcterms:modified xsi:type="dcterms:W3CDTF">2014-03-22T13:47:00Z</dcterms:modified>
</cp:coreProperties>
</file>